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E1E6" w14:textId="77777777" w:rsidR="000531D3" w:rsidRPr="00147218" w:rsidRDefault="00BB559E" w:rsidP="000531D3">
      <w:pPr>
        <w:ind w:left="-567"/>
        <w:rPr>
          <w:rFonts w:ascii="Verdana" w:hAnsi="Verdana"/>
        </w:rPr>
      </w:pPr>
      <w:r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E9FB78" wp14:editId="5C610674">
                <wp:simplePos x="0" y="0"/>
                <wp:positionH relativeFrom="column">
                  <wp:posOffset>3596005</wp:posOffset>
                </wp:positionH>
                <wp:positionV relativeFrom="paragraph">
                  <wp:posOffset>-129540</wp:posOffset>
                </wp:positionV>
                <wp:extent cx="2613660" cy="1685290"/>
                <wp:effectExtent l="5080" t="13335" r="10160" b="34925"/>
                <wp:wrapTight wrapText="bothSides">
                  <wp:wrapPolygon edited="0">
                    <wp:start x="-157" y="0"/>
                    <wp:lineTo x="-236" y="366"/>
                    <wp:lineTo x="-236" y="22455"/>
                    <wp:lineTo x="21994" y="22455"/>
                    <wp:lineTo x="22072" y="21966"/>
                    <wp:lineTo x="22072" y="244"/>
                    <wp:lineTo x="21757" y="0"/>
                    <wp:lineTo x="-157" y="0"/>
                  </wp:wrapPolygon>
                </wp:wrapTight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1685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36294B14" w14:textId="77777777" w:rsidR="000531D3" w:rsidRDefault="0039058C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CED1B1D" wp14:editId="2F3634A0">
                                  <wp:extent cx="2409825" cy="1485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FB78" id="Rectangle 4" o:spid="_x0000_s1026" style="position:absolute;left:0;text-align:left;margin-left:283.15pt;margin-top:-10.2pt;width:205.8pt;height:1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" filled="f" fillcolor="#9bc1ff" strokeweight=".2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14:paraId="36294B14" w14:textId="77777777" w:rsidR="000531D3" w:rsidRDefault="0039058C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CED1B1D" wp14:editId="2F3634A0">
                            <wp:extent cx="2409825" cy="1485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531D3" w:rsidRPr="00147218">
        <w:rPr>
          <w:rFonts w:ascii="Verdana" w:hAnsi="Verdana"/>
        </w:rPr>
        <w:t>School of Biomedical Sciences</w:t>
      </w:r>
    </w:p>
    <w:p w14:paraId="5B9B1429" w14:textId="77777777" w:rsidR="000531D3" w:rsidRPr="00147218" w:rsidRDefault="000531D3" w:rsidP="000531D3">
      <w:pPr>
        <w:ind w:hanging="567"/>
        <w:rPr>
          <w:rFonts w:ascii="Verdana" w:hAnsi="Verdana"/>
          <w:b/>
        </w:rPr>
      </w:pPr>
      <w:r w:rsidRPr="00147218">
        <w:rPr>
          <w:rFonts w:ascii="Verdana" w:hAnsi="Verdana"/>
          <w:b/>
        </w:rPr>
        <w:t>Standard Operating Procedures</w:t>
      </w:r>
    </w:p>
    <w:p w14:paraId="67616067" w14:textId="77777777" w:rsidR="000531D3" w:rsidRDefault="000531D3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2044"/>
        <w:gridCol w:w="2045"/>
        <w:gridCol w:w="4252"/>
      </w:tblGrid>
      <w:tr w:rsidR="000531D3" w14:paraId="42367991" w14:textId="77777777" w:rsidTr="001E0009">
        <w:trPr>
          <w:gridAfter w:val="1"/>
          <w:wAfter w:w="4252" w:type="dxa"/>
          <w:trHeight w:val="126"/>
        </w:trPr>
        <w:tc>
          <w:tcPr>
            <w:tcW w:w="1865" w:type="dxa"/>
          </w:tcPr>
          <w:p w14:paraId="1DBC44C2" w14:textId="77777777" w:rsidR="000531D3" w:rsidRPr="006E09A8" w:rsidRDefault="000531D3">
            <w:pPr>
              <w:rPr>
                <w:b/>
                <w:sz w:val="20"/>
              </w:rPr>
            </w:pPr>
            <w:r w:rsidRPr="006E09A8">
              <w:rPr>
                <w:rFonts w:ascii="Verdana" w:hAnsi="Verdana"/>
                <w:b/>
                <w:sz w:val="20"/>
              </w:rPr>
              <w:t>Title</w:t>
            </w:r>
          </w:p>
        </w:tc>
        <w:tc>
          <w:tcPr>
            <w:tcW w:w="4089" w:type="dxa"/>
            <w:gridSpan w:val="2"/>
          </w:tcPr>
          <w:p w14:paraId="5AA68B2F" w14:textId="0A14C33F" w:rsidR="000531D3" w:rsidRPr="001E0009" w:rsidRDefault="00292F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Use of a </w:t>
            </w:r>
            <w:proofErr w:type="spellStart"/>
            <w:r>
              <w:rPr>
                <w:rFonts w:ascii="Verdana" w:hAnsi="Verdana"/>
                <w:sz w:val="20"/>
              </w:rPr>
              <w:t>waterbath</w:t>
            </w:r>
            <w:proofErr w:type="spellEnd"/>
          </w:p>
        </w:tc>
      </w:tr>
      <w:tr w:rsidR="000531D3" w14:paraId="2A5089C6" w14:textId="77777777">
        <w:trPr>
          <w:gridAfter w:val="1"/>
          <w:wAfter w:w="4252" w:type="dxa"/>
        </w:trPr>
        <w:tc>
          <w:tcPr>
            <w:tcW w:w="1865" w:type="dxa"/>
          </w:tcPr>
          <w:p w14:paraId="3EE2944E" w14:textId="77777777" w:rsidR="000531D3" w:rsidRPr="006E09A8" w:rsidRDefault="000531D3">
            <w:pPr>
              <w:rPr>
                <w:rFonts w:ascii="Verdana" w:hAnsi="Verdana"/>
                <w:b/>
                <w:sz w:val="20"/>
              </w:rPr>
            </w:pPr>
            <w:r w:rsidRPr="006E09A8">
              <w:rPr>
                <w:rFonts w:ascii="Verdana" w:hAnsi="Verdana"/>
                <w:b/>
                <w:sz w:val="20"/>
              </w:rPr>
              <w:t>Date</w:t>
            </w:r>
          </w:p>
        </w:tc>
        <w:tc>
          <w:tcPr>
            <w:tcW w:w="4089" w:type="dxa"/>
            <w:gridSpan w:val="2"/>
          </w:tcPr>
          <w:p w14:paraId="15604C01" w14:textId="4B910401" w:rsidR="000531D3" w:rsidRPr="006E09A8" w:rsidRDefault="00233A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11/04/2022</w:t>
            </w:r>
          </w:p>
        </w:tc>
      </w:tr>
      <w:tr w:rsidR="000531D3" w14:paraId="274FD6D0" w14:textId="77777777">
        <w:trPr>
          <w:gridAfter w:val="1"/>
          <w:wAfter w:w="4252" w:type="dxa"/>
        </w:trPr>
        <w:tc>
          <w:tcPr>
            <w:tcW w:w="1865" w:type="dxa"/>
          </w:tcPr>
          <w:p w14:paraId="6EC22860" w14:textId="77777777" w:rsidR="000531D3" w:rsidRPr="006E09A8" w:rsidRDefault="000531D3">
            <w:pPr>
              <w:rPr>
                <w:b/>
                <w:sz w:val="20"/>
              </w:rPr>
            </w:pPr>
            <w:r w:rsidRPr="006E09A8">
              <w:rPr>
                <w:rFonts w:ascii="Verdana" w:hAnsi="Verdana"/>
                <w:b/>
                <w:sz w:val="20"/>
              </w:rPr>
              <w:t>Equipment</w:t>
            </w:r>
          </w:p>
        </w:tc>
        <w:tc>
          <w:tcPr>
            <w:tcW w:w="4089" w:type="dxa"/>
            <w:gridSpan w:val="2"/>
          </w:tcPr>
          <w:p w14:paraId="2993D49A" w14:textId="77777777" w:rsidR="000531D3" w:rsidRPr="006E09A8" w:rsidRDefault="000531D3" w:rsidP="000531D3">
            <w:pPr>
              <w:rPr>
                <w:sz w:val="20"/>
              </w:rPr>
            </w:pPr>
            <w:r w:rsidRPr="006E09A8">
              <w:rPr>
                <w:rFonts w:ascii="Verdana" w:hAnsi="Verdana"/>
                <w:b/>
                <w:sz w:val="20"/>
              </w:rPr>
              <w:t xml:space="preserve">Make:                   Model: </w:t>
            </w:r>
          </w:p>
        </w:tc>
      </w:tr>
      <w:tr w:rsidR="000531D3" w14:paraId="20FC3388" w14:textId="77777777">
        <w:trPr>
          <w:gridAfter w:val="1"/>
          <w:wAfter w:w="4252" w:type="dxa"/>
        </w:trPr>
        <w:tc>
          <w:tcPr>
            <w:tcW w:w="1865" w:type="dxa"/>
          </w:tcPr>
          <w:p w14:paraId="3CF0AC40" w14:textId="77777777" w:rsidR="000531D3" w:rsidRPr="006E09A8" w:rsidRDefault="000531D3">
            <w:pPr>
              <w:rPr>
                <w:b/>
                <w:sz w:val="20"/>
              </w:rPr>
            </w:pPr>
            <w:r w:rsidRPr="006E09A8">
              <w:rPr>
                <w:rFonts w:ascii="Verdana" w:hAnsi="Verdana"/>
                <w:b/>
                <w:sz w:val="20"/>
              </w:rPr>
              <w:t>Location</w:t>
            </w:r>
          </w:p>
        </w:tc>
        <w:tc>
          <w:tcPr>
            <w:tcW w:w="4089" w:type="dxa"/>
            <w:gridSpan w:val="2"/>
          </w:tcPr>
          <w:p w14:paraId="780CE00C" w14:textId="13918764" w:rsidR="000531D3" w:rsidRPr="006E09A8" w:rsidRDefault="000531D3">
            <w:pPr>
              <w:rPr>
                <w:b/>
                <w:sz w:val="20"/>
              </w:rPr>
            </w:pPr>
            <w:proofErr w:type="spellStart"/>
            <w:r w:rsidRPr="006E09A8">
              <w:rPr>
                <w:rFonts w:ascii="Verdana" w:hAnsi="Verdana"/>
                <w:b/>
                <w:sz w:val="20"/>
              </w:rPr>
              <w:t>Bld</w:t>
            </w:r>
            <w:proofErr w:type="spellEnd"/>
            <w:r w:rsidRPr="006E09A8">
              <w:rPr>
                <w:rFonts w:ascii="Verdana" w:hAnsi="Verdana"/>
                <w:b/>
                <w:sz w:val="20"/>
              </w:rPr>
              <w:t xml:space="preserve">:        </w:t>
            </w:r>
            <w:r w:rsidR="00233A3C">
              <w:rPr>
                <w:rFonts w:ascii="Verdana" w:hAnsi="Verdana"/>
                <w:b/>
                <w:sz w:val="20"/>
              </w:rPr>
              <w:t xml:space="preserve">65 </w:t>
            </w:r>
            <w:proofErr w:type="spellStart"/>
            <w:r w:rsidR="00233A3C">
              <w:rPr>
                <w:rFonts w:ascii="Verdana" w:hAnsi="Verdana"/>
                <w:b/>
                <w:sz w:val="20"/>
              </w:rPr>
              <w:t>Skerman</w:t>
            </w:r>
            <w:proofErr w:type="spellEnd"/>
            <w:r w:rsidRPr="006E09A8">
              <w:rPr>
                <w:rFonts w:ascii="Verdana" w:hAnsi="Verdana"/>
                <w:b/>
                <w:sz w:val="20"/>
              </w:rPr>
              <w:t xml:space="preserve">                   Room:</w:t>
            </w:r>
            <w:r w:rsidR="0051611E">
              <w:rPr>
                <w:rFonts w:ascii="Verdana" w:hAnsi="Verdana"/>
                <w:b/>
                <w:sz w:val="20"/>
              </w:rPr>
              <w:t xml:space="preserve"> </w:t>
            </w:r>
            <w:r w:rsidR="00233A3C">
              <w:rPr>
                <w:rFonts w:ascii="Verdana" w:hAnsi="Verdana"/>
                <w:b/>
                <w:sz w:val="20"/>
              </w:rPr>
              <w:t>210</w:t>
            </w:r>
          </w:p>
        </w:tc>
      </w:tr>
      <w:tr w:rsidR="000531D3" w14:paraId="3E91449E" w14:textId="77777777">
        <w:trPr>
          <w:gridAfter w:val="1"/>
          <w:wAfter w:w="4252" w:type="dxa"/>
        </w:trPr>
        <w:tc>
          <w:tcPr>
            <w:tcW w:w="1865" w:type="dxa"/>
          </w:tcPr>
          <w:p w14:paraId="0651B5F6" w14:textId="77777777" w:rsidR="000531D3" w:rsidRPr="006E09A8" w:rsidRDefault="000531D3">
            <w:pPr>
              <w:rPr>
                <w:rFonts w:ascii="Verdana" w:hAnsi="Verdana"/>
                <w:b/>
                <w:sz w:val="20"/>
              </w:rPr>
            </w:pPr>
            <w:r w:rsidRPr="006E09A8">
              <w:rPr>
                <w:rFonts w:ascii="Verdana" w:hAnsi="Verdana"/>
                <w:b/>
                <w:sz w:val="20"/>
              </w:rPr>
              <w:t xml:space="preserve">Equipment </w:t>
            </w:r>
          </w:p>
          <w:p w14:paraId="07BE51C6" w14:textId="77777777" w:rsidR="000531D3" w:rsidRPr="006E09A8" w:rsidRDefault="000531D3">
            <w:pPr>
              <w:rPr>
                <w:b/>
                <w:sz w:val="20"/>
              </w:rPr>
            </w:pPr>
            <w:r w:rsidRPr="006E09A8">
              <w:rPr>
                <w:rFonts w:ascii="Verdana" w:hAnsi="Verdana"/>
                <w:b/>
                <w:sz w:val="20"/>
              </w:rPr>
              <w:t>Custodian</w:t>
            </w:r>
          </w:p>
        </w:tc>
        <w:tc>
          <w:tcPr>
            <w:tcW w:w="2044" w:type="dxa"/>
          </w:tcPr>
          <w:p w14:paraId="2B53BD46" w14:textId="77777777" w:rsidR="000531D3" w:rsidRPr="006E09A8" w:rsidRDefault="005161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</w:t>
            </w:r>
            <w:r w:rsidR="000531D3" w:rsidRPr="006E09A8">
              <w:rPr>
                <w:rFonts w:ascii="Verdana" w:hAnsi="Verdana"/>
                <w:b/>
                <w:sz w:val="20"/>
              </w:rPr>
              <w:t>ntact:</w:t>
            </w:r>
            <w:r>
              <w:rPr>
                <w:rFonts w:ascii="Verdana" w:hAnsi="Verdana"/>
                <w:b/>
                <w:sz w:val="20"/>
              </w:rPr>
              <w:t xml:space="preserve"> Darryl Whitehead</w:t>
            </w:r>
          </w:p>
        </w:tc>
        <w:tc>
          <w:tcPr>
            <w:tcW w:w="2045" w:type="dxa"/>
          </w:tcPr>
          <w:p w14:paraId="4690DD94" w14:textId="77777777" w:rsidR="000531D3" w:rsidRPr="003B502A" w:rsidRDefault="000531D3" w:rsidP="000531D3">
            <w:pPr>
              <w:rPr>
                <w:rFonts w:ascii="Verdana" w:hAnsi="Verdana"/>
                <w:b/>
                <w:sz w:val="20"/>
              </w:rPr>
            </w:pPr>
            <w:r w:rsidRPr="003B502A">
              <w:rPr>
                <w:rFonts w:ascii="Verdana" w:hAnsi="Verdana"/>
                <w:b/>
                <w:sz w:val="20"/>
              </w:rPr>
              <w:t>Expert user:</w:t>
            </w:r>
            <w:r w:rsidR="0051611E">
              <w:rPr>
                <w:rFonts w:ascii="Verdana" w:hAnsi="Verdana"/>
                <w:b/>
                <w:sz w:val="20"/>
              </w:rPr>
              <w:t xml:space="preserve"> Darryl Whitehead</w:t>
            </w:r>
          </w:p>
        </w:tc>
      </w:tr>
      <w:tr w:rsidR="000531D3" w14:paraId="3A0BC62F" w14:textId="77777777">
        <w:trPr>
          <w:trHeight w:val="548"/>
        </w:trPr>
        <w:tc>
          <w:tcPr>
            <w:tcW w:w="1865" w:type="dxa"/>
          </w:tcPr>
          <w:p w14:paraId="660230AC" w14:textId="77777777" w:rsidR="000531D3" w:rsidRPr="006E09A8" w:rsidRDefault="000531D3">
            <w:pPr>
              <w:rPr>
                <w:b/>
                <w:sz w:val="20"/>
              </w:rPr>
            </w:pPr>
            <w:r w:rsidRPr="006E09A8">
              <w:rPr>
                <w:rFonts w:ascii="Verdana" w:hAnsi="Verdana"/>
                <w:b/>
                <w:sz w:val="20"/>
              </w:rPr>
              <w:t>Task</w:t>
            </w:r>
          </w:p>
        </w:tc>
        <w:tc>
          <w:tcPr>
            <w:tcW w:w="8341" w:type="dxa"/>
            <w:gridSpan w:val="3"/>
          </w:tcPr>
          <w:p w14:paraId="7D121710" w14:textId="77777777" w:rsidR="000531D3" w:rsidRPr="006E09A8" w:rsidRDefault="000531D3" w:rsidP="000531D3">
            <w:pPr>
              <w:rPr>
                <w:rFonts w:ascii="Verdana" w:hAnsi="Verdana"/>
                <w:sz w:val="20"/>
              </w:rPr>
            </w:pPr>
            <w:r w:rsidRPr="006E09A8">
              <w:rPr>
                <w:rFonts w:ascii="Verdana" w:hAnsi="Verdana"/>
                <w:sz w:val="20"/>
              </w:rPr>
              <w:t xml:space="preserve">This </w:t>
            </w:r>
            <w:r>
              <w:rPr>
                <w:rFonts w:ascii="Verdana" w:hAnsi="Verdana"/>
                <w:sz w:val="20"/>
              </w:rPr>
              <w:t xml:space="preserve">task is performed on both human and animal specimens, in both a teaching and research environments </w:t>
            </w:r>
          </w:p>
        </w:tc>
      </w:tr>
      <w:tr w:rsidR="000531D3" w14:paraId="50D17208" w14:textId="77777777">
        <w:tc>
          <w:tcPr>
            <w:tcW w:w="1865" w:type="dxa"/>
          </w:tcPr>
          <w:p w14:paraId="70BEDF33" w14:textId="77777777" w:rsidR="000531D3" w:rsidRPr="006E09A8" w:rsidRDefault="000531D3">
            <w:pPr>
              <w:rPr>
                <w:rFonts w:ascii="Verdana" w:hAnsi="Verdana"/>
                <w:b/>
                <w:sz w:val="20"/>
              </w:rPr>
            </w:pPr>
            <w:r w:rsidRPr="006E09A8">
              <w:rPr>
                <w:rFonts w:ascii="Verdana" w:hAnsi="Verdana"/>
                <w:b/>
                <w:sz w:val="20"/>
              </w:rPr>
              <w:t>Pre start checks</w:t>
            </w:r>
          </w:p>
          <w:p w14:paraId="65859778" w14:textId="77777777" w:rsidR="000531D3" w:rsidRPr="006E09A8" w:rsidRDefault="000531D3">
            <w:pPr>
              <w:rPr>
                <w:b/>
                <w:sz w:val="20"/>
              </w:rPr>
            </w:pPr>
          </w:p>
        </w:tc>
        <w:tc>
          <w:tcPr>
            <w:tcW w:w="8341" w:type="dxa"/>
            <w:gridSpan w:val="3"/>
          </w:tcPr>
          <w:p w14:paraId="5110BED1" w14:textId="77777777" w:rsidR="000531D3" w:rsidRPr="003B502A" w:rsidRDefault="000531D3" w:rsidP="000531D3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t>Ingestion of any specimen parts is prohibited</w:t>
            </w:r>
          </w:p>
          <w:p w14:paraId="0A754B2B" w14:textId="77777777" w:rsidR="000531D3" w:rsidRPr="006E09A8" w:rsidRDefault="000531D3" w:rsidP="001E0009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Ensure all materials are prepared before commencing procedure including all instruments, and that tissue, disposal method, start up and finish materials/ procedures are in place. </w:t>
            </w:r>
          </w:p>
        </w:tc>
      </w:tr>
      <w:tr w:rsidR="000531D3" w14:paraId="35E393F7" w14:textId="77777777">
        <w:trPr>
          <w:trHeight w:val="1906"/>
        </w:trPr>
        <w:tc>
          <w:tcPr>
            <w:tcW w:w="1865" w:type="dxa"/>
          </w:tcPr>
          <w:p w14:paraId="0E108CB4" w14:textId="77777777" w:rsidR="000531D3" w:rsidRPr="006E09A8" w:rsidRDefault="000531D3">
            <w:pPr>
              <w:rPr>
                <w:b/>
                <w:sz w:val="20"/>
              </w:rPr>
            </w:pPr>
            <w:r w:rsidRPr="006E09A8">
              <w:rPr>
                <w:rFonts w:ascii="Verdana" w:hAnsi="Verdana"/>
                <w:b/>
                <w:sz w:val="20"/>
              </w:rPr>
              <w:t>Safety considerations</w:t>
            </w:r>
          </w:p>
        </w:tc>
        <w:tc>
          <w:tcPr>
            <w:tcW w:w="8341" w:type="dxa"/>
            <w:gridSpan w:val="3"/>
          </w:tcPr>
          <w:p w14:paraId="2BF2892B" w14:textId="77777777" w:rsidR="000531D3" w:rsidRDefault="000531D3">
            <w:pPr>
              <w:rPr>
                <w:rFonts w:ascii="Verdana" w:hAnsi="Verdana"/>
                <w:sz w:val="20"/>
              </w:rPr>
            </w:pPr>
            <w:r w:rsidRPr="006E09A8">
              <w:rPr>
                <w:rFonts w:ascii="Verdana" w:hAnsi="Verdana"/>
                <w:b/>
                <w:sz w:val="20"/>
              </w:rPr>
              <w:t xml:space="preserve">Personal Protective Equipment (PPE): </w:t>
            </w:r>
            <w:r w:rsidRPr="006E09A8">
              <w:rPr>
                <w:rFonts w:ascii="Verdana" w:hAnsi="Verdana"/>
                <w:sz w:val="20"/>
              </w:rPr>
              <w:t>safety glasses</w:t>
            </w:r>
            <w:r>
              <w:rPr>
                <w:rFonts w:ascii="Verdana" w:hAnsi="Verdana"/>
                <w:sz w:val="20"/>
              </w:rPr>
              <w:t xml:space="preserve"> (RA)</w:t>
            </w:r>
            <w:r w:rsidRPr="006E09A8">
              <w:rPr>
                <w:rFonts w:ascii="Verdana" w:hAnsi="Verdana"/>
                <w:sz w:val="20"/>
              </w:rPr>
              <w:t xml:space="preserve">, lab coat, </w:t>
            </w:r>
            <w:r>
              <w:rPr>
                <w:rFonts w:ascii="Verdana" w:hAnsi="Verdana"/>
                <w:sz w:val="20"/>
              </w:rPr>
              <w:t xml:space="preserve">gloves (RA) </w:t>
            </w:r>
            <w:r w:rsidRPr="006E09A8">
              <w:rPr>
                <w:rFonts w:ascii="Verdana" w:hAnsi="Verdana"/>
                <w:sz w:val="20"/>
              </w:rPr>
              <w:t>and fully enclosed shoes</w:t>
            </w:r>
            <w:r>
              <w:rPr>
                <w:rFonts w:ascii="Verdana" w:hAnsi="Verdana"/>
                <w:sz w:val="20"/>
              </w:rPr>
              <w:t xml:space="preserve">, </w:t>
            </w:r>
          </w:p>
          <w:p w14:paraId="1284FDCE" w14:textId="77777777" w:rsidR="000531D3" w:rsidRPr="006E09A8" w:rsidRDefault="000531D3">
            <w:pPr>
              <w:rPr>
                <w:rFonts w:ascii="Verdana" w:hAnsi="Verdana"/>
                <w:sz w:val="20"/>
              </w:rPr>
            </w:pPr>
            <w:r w:rsidRPr="006E09A8">
              <w:rPr>
                <w:rFonts w:ascii="Verdana" w:hAnsi="Verdana"/>
                <w:b/>
                <w:sz w:val="20"/>
              </w:rPr>
              <w:t>General precautions</w:t>
            </w:r>
            <w:r w:rsidRPr="006E09A8">
              <w:rPr>
                <w:rFonts w:ascii="Verdana" w:hAnsi="Verdana"/>
                <w:sz w:val="20"/>
              </w:rPr>
              <w:t>:</w:t>
            </w:r>
          </w:p>
          <w:p w14:paraId="130990BF" w14:textId="77777777" w:rsidR="000531D3" w:rsidRDefault="000531D3" w:rsidP="000531D3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Long hair must be tied back; loose objects from head/neck/ sleeve area must be covered by lab coat.</w:t>
            </w:r>
          </w:p>
          <w:p w14:paraId="710298BF" w14:textId="77777777" w:rsidR="000531D3" w:rsidRDefault="000531D3" w:rsidP="000531D3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Always alert your supervisor if you or someone around you </w:t>
            </w:r>
            <w:r w:rsidR="001E0009">
              <w:rPr>
                <w:rFonts w:ascii="Verdana" w:hAnsi="Verdana"/>
                <w:sz w:val="20"/>
              </w:rPr>
              <w:t xml:space="preserve">is </w:t>
            </w:r>
            <w:r>
              <w:rPr>
                <w:rFonts w:ascii="Verdana" w:hAnsi="Verdana"/>
                <w:sz w:val="20"/>
              </w:rPr>
              <w:t>feeling</w:t>
            </w:r>
            <w:r w:rsidR="001E0009">
              <w:rPr>
                <w:rFonts w:ascii="Verdana" w:hAnsi="Verdana"/>
                <w:sz w:val="20"/>
              </w:rPr>
              <w:t xml:space="preserve"> ill/</w:t>
            </w:r>
            <w:r>
              <w:rPr>
                <w:rFonts w:ascii="Verdana" w:hAnsi="Verdana"/>
                <w:sz w:val="20"/>
              </w:rPr>
              <w:t>faint</w:t>
            </w:r>
          </w:p>
          <w:p w14:paraId="0BAABB6B" w14:textId="77777777" w:rsidR="000531D3" w:rsidRDefault="000531D3" w:rsidP="000531D3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 not do this procedure in a position where you are likely to be bumped into, and that there is adequate lighting for the procedure. </w:t>
            </w:r>
          </w:p>
          <w:p w14:paraId="2FE4BE3B" w14:textId="77777777" w:rsidR="000531D3" w:rsidRDefault="000531D3" w:rsidP="000531D3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Properly place dissection specimens on the bench, do not dissect a specimen whilst holding it. Use dissection tables, boards, and clamps where possible. </w:t>
            </w:r>
          </w:p>
          <w:p w14:paraId="7562A669" w14:textId="77777777" w:rsidR="000531D3" w:rsidRDefault="000531D3" w:rsidP="000531D3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Handle scalpels, and other sharp instruments with care, do not wave around or use instruments in a manner not designed for its purpose. Do not walk around lab area with a scalpel blade. </w:t>
            </w:r>
          </w:p>
          <w:p w14:paraId="64970733" w14:textId="77777777" w:rsidR="000531D3" w:rsidRDefault="000531D3" w:rsidP="000531D3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Cut away from the body and away from other persons</w:t>
            </w:r>
          </w:p>
          <w:p w14:paraId="10FC0F84" w14:textId="77777777" w:rsidR="000531D3" w:rsidRDefault="000531D3" w:rsidP="000531D3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Avoid excessive force when working with sharp scalpels, use scissors where possible</w:t>
            </w:r>
          </w:p>
          <w:p w14:paraId="30EBE238" w14:textId="77777777" w:rsidR="000531D3" w:rsidRDefault="000531D3" w:rsidP="000531D3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Specimen parts are not to leave the laboratory unless instructed by a supervisor.</w:t>
            </w:r>
          </w:p>
          <w:p w14:paraId="645238B6" w14:textId="77777777" w:rsidR="000531D3" w:rsidRPr="007530BE" w:rsidRDefault="000531D3" w:rsidP="000531D3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Cover sharp protrusions in dissections specimen, such as bones with calico to prevent injury during dissection</w:t>
            </w:r>
          </w:p>
          <w:p w14:paraId="41568B10" w14:textId="77777777" w:rsidR="001E0009" w:rsidRDefault="001E0009" w:rsidP="001E0009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</w:rPr>
            </w:pPr>
            <w:r w:rsidRPr="006E09A8">
              <w:rPr>
                <w:rFonts w:ascii="Verdana" w:hAnsi="Verdana"/>
                <w:b/>
                <w:sz w:val="20"/>
              </w:rPr>
              <w:t xml:space="preserve">Emergency Procedures: </w:t>
            </w:r>
          </w:p>
          <w:p w14:paraId="3021C2B3" w14:textId="77777777" w:rsidR="001E0009" w:rsidRPr="001E0009" w:rsidRDefault="001E0009" w:rsidP="001E0009">
            <w:pPr>
              <w:pStyle w:val="Default"/>
              <w:rPr>
                <w:sz w:val="22"/>
                <w:szCs w:val="22"/>
              </w:rPr>
            </w:pPr>
            <w:r w:rsidRPr="001E0009">
              <w:rPr>
                <w:sz w:val="22"/>
                <w:szCs w:val="22"/>
              </w:rPr>
              <w:t xml:space="preserve">In the case of emergency, </w:t>
            </w:r>
          </w:p>
          <w:p w14:paraId="1A37175C" w14:textId="77777777" w:rsidR="001E0009" w:rsidRPr="001E0009" w:rsidRDefault="001E0009" w:rsidP="001E0009">
            <w:pPr>
              <w:pStyle w:val="Default"/>
              <w:rPr>
                <w:sz w:val="22"/>
                <w:szCs w:val="22"/>
              </w:rPr>
            </w:pPr>
            <w:r w:rsidRPr="001E0009">
              <w:rPr>
                <w:sz w:val="22"/>
                <w:szCs w:val="22"/>
              </w:rPr>
              <w:t>All incidents should be reported to the Facility Staff and Manager, Ext 51929, Safety Coordinator, Ext 53221, and/or Security 53333.</w:t>
            </w:r>
          </w:p>
          <w:p w14:paraId="4E87DF17" w14:textId="1D0B389E" w:rsidR="001E0009" w:rsidRPr="001E0009" w:rsidRDefault="001E0009" w:rsidP="001E0009">
            <w:pPr>
              <w:pStyle w:val="Default"/>
              <w:rPr>
                <w:sz w:val="22"/>
                <w:szCs w:val="22"/>
              </w:rPr>
            </w:pPr>
            <w:r w:rsidRPr="001E0009">
              <w:rPr>
                <w:sz w:val="22"/>
                <w:szCs w:val="22"/>
              </w:rPr>
              <w:t xml:space="preserve">All injuries must be reported to SBMS </w:t>
            </w:r>
            <w:r w:rsidR="00233A3C">
              <w:rPr>
                <w:sz w:val="22"/>
                <w:szCs w:val="22"/>
              </w:rPr>
              <w:t>HSW Management</w:t>
            </w:r>
            <w:r w:rsidRPr="001E0009">
              <w:rPr>
                <w:sz w:val="22"/>
                <w:szCs w:val="22"/>
              </w:rPr>
              <w:t>, Ext 53221</w:t>
            </w:r>
            <w:r w:rsidR="00233A3C">
              <w:rPr>
                <w:sz w:val="22"/>
                <w:szCs w:val="22"/>
              </w:rPr>
              <w:t xml:space="preserve"> or 51269</w:t>
            </w:r>
            <w:r w:rsidRPr="001E0009">
              <w:rPr>
                <w:sz w:val="22"/>
                <w:szCs w:val="22"/>
              </w:rPr>
              <w:t xml:space="preserve">, </w:t>
            </w:r>
            <w:r w:rsidR="00233A3C">
              <w:rPr>
                <w:sz w:val="22"/>
                <w:szCs w:val="22"/>
              </w:rPr>
              <w:t>Building Management</w:t>
            </w:r>
            <w:r w:rsidRPr="001E0009">
              <w:rPr>
                <w:sz w:val="22"/>
                <w:szCs w:val="22"/>
              </w:rPr>
              <w:t>, Ext 53105</w:t>
            </w:r>
            <w:r w:rsidR="00233A3C">
              <w:rPr>
                <w:sz w:val="22"/>
                <w:szCs w:val="22"/>
              </w:rPr>
              <w:t>.</w:t>
            </w:r>
          </w:p>
          <w:p w14:paraId="4D8657D0" w14:textId="77777777" w:rsidR="000531D3" w:rsidRPr="006E09A8" w:rsidRDefault="001E0009" w:rsidP="001E0009">
            <w:pPr>
              <w:rPr>
                <w:b/>
                <w:i/>
                <w:sz w:val="20"/>
              </w:rPr>
            </w:pPr>
            <w:r>
              <w:t>All incidents and injuries must be recorded in the UQ Incident and Injury Database.</w:t>
            </w:r>
          </w:p>
        </w:tc>
      </w:tr>
      <w:tr w:rsidR="000531D3" w14:paraId="1112D4FE" w14:textId="77777777" w:rsidTr="001E0009">
        <w:trPr>
          <w:trHeight w:val="2113"/>
        </w:trPr>
        <w:tc>
          <w:tcPr>
            <w:tcW w:w="1865" w:type="dxa"/>
          </w:tcPr>
          <w:p w14:paraId="76B0368E" w14:textId="77777777" w:rsidR="000531D3" w:rsidRPr="006E09A8" w:rsidRDefault="000531D3">
            <w:pPr>
              <w:rPr>
                <w:rFonts w:ascii="Verdana" w:hAnsi="Verdana"/>
                <w:b/>
                <w:sz w:val="20"/>
              </w:rPr>
            </w:pPr>
            <w:r w:rsidRPr="006E09A8">
              <w:rPr>
                <w:rFonts w:ascii="Verdana" w:hAnsi="Verdana"/>
                <w:b/>
                <w:sz w:val="20"/>
              </w:rPr>
              <w:t>Procedure</w:t>
            </w:r>
          </w:p>
        </w:tc>
        <w:tc>
          <w:tcPr>
            <w:tcW w:w="8341" w:type="dxa"/>
            <w:gridSpan w:val="3"/>
          </w:tcPr>
          <w:p w14:paraId="3F2083C4" w14:textId="77777777" w:rsidR="001B006F" w:rsidRPr="001B006F" w:rsidRDefault="001B006F" w:rsidP="001B00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that the </w:t>
            </w:r>
            <w:proofErr w:type="spellStart"/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>waterbath</w:t>
            </w:r>
            <w:proofErr w:type="spellEnd"/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has been electrically tested.</w:t>
            </w:r>
          </w:p>
          <w:p w14:paraId="5D6BD1FD" w14:textId="77777777" w:rsidR="001B006F" w:rsidRPr="001B006F" w:rsidRDefault="001B006F" w:rsidP="001B00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>Examine the electrical cable. If damaged in any way, immediately take to Biomedical Engineering (Level 3) to be repaired.</w:t>
            </w:r>
          </w:p>
          <w:p w14:paraId="0C63C44F" w14:textId="77777777" w:rsidR="001B006F" w:rsidRPr="001B006F" w:rsidRDefault="001B006F" w:rsidP="001B00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Prior to turning on the </w:t>
            </w:r>
            <w:proofErr w:type="spellStart"/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>Waterbath</w:t>
            </w:r>
            <w:proofErr w:type="spellEnd"/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check the water level to ensure that the higher than the </w:t>
            </w:r>
            <w:proofErr w:type="gramStart"/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>element .</w:t>
            </w:r>
            <w:proofErr w:type="gramEnd"/>
          </w:p>
          <w:p w14:paraId="6A6EC5AA" w14:textId="77777777" w:rsidR="001B006F" w:rsidRPr="001B006F" w:rsidRDefault="001B006F" w:rsidP="001B00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>Select the temperature which you require the water to heat to and set using the temperature dial.</w:t>
            </w:r>
          </w:p>
          <w:p w14:paraId="36A20916" w14:textId="77777777" w:rsidR="001B006F" w:rsidRPr="001B006F" w:rsidRDefault="001B006F" w:rsidP="001B00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you are not familiar with the </w:t>
            </w:r>
            <w:proofErr w:type="spellStart"/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>Waterbath</w:t>
            </w:r>
            <w:proofErr w:type="spellEnd"/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it is advisable to securely place a thermometer in the water in a safe position. </w:t>
            </w:r>
            <w:r w:rsidRPr="001B006F">
              <w:rPr>
                <w:rFonts w:asciiTheme="minorHAnsi" w:hAnsiTheme="minorHAnsi" w:cstheme="minorHAnsi"/>
                <w:b/>
                <w:sz w:val="22"/>
                <w:szCs w:val="22"/>
              </w:rPr>
              <w:t>DO NOT USE A MERCURY THERMOMETER</w:t>
            </w:r>
          </w:p>
          <w:p w14:paraId="01437447" w14:textId="77777777" w:rsidR="001B006F" w:rsidRPr="001B006F" w:rsidRDefault="001B006F" w:rsidP="001B00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Turn on using the power </w:t>
            </w:r>
            <w:proofErr w:type="gramStart"/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>switch..</w:t>
            </w:r>
            <w:proofErr w:type="gramEnd"/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14:paraId="13D06EC2" w14:textId="77777777" w:rsidR="001B006F" w:rsidRPr="001B006F" w:rsidRDefault="001B006F" w:rsidP="001B00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the temperature is over 50ºC be careful, touching the water may cause burns.</w:t>
            </w:r>
          </w:p>
          <w:p w14:paraId="3E35CD56" w14:textId="77777777" w:rsidR="001B006F" w:rsidRPr="001B006F" w:rsidRDefault="001B006F" w:rsidP="001B00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Wear heat proof gloves and use tongs / forceps to </w:t>
            </w:r>
            <w:proofErr w:type="gramStart"/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>removed</w:t>
            </w:r>
            <w:proofErr w:type="gramEnd"/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samples in this situation.</w:t>
            </w:r>
          </w:p>
          <w:p w14:paraId="31133ED0" w14:textId="77777777" w:rsidR="001B006F" w:rsidRPr="001B006F" w:rsidRDefault="001B006F" w:rsidP="001B00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5)       If the temperature of the water is high regular checks are needed to ensure that the element is still covered with water with the increase in </w:t>
            </w:r>
            <w:proofErr w:type="gramStart"/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>evaporation..</w:t>
            </w:r>
            <w:proofErr w:type="gramEnd"/>
          </w:p>
          <w:p w14:paraId="4A5D7632" w14:textId="77777777" w:rsidR="001B006F" w:rsidRPr="001B006F" w:rsidRDefault="001B006F" w:rsidP="001B00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5)      When completed, immediately turn the </w:t>
            </w:r>
            <w:proofErr w:type="spellStart"/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>waterbath</w:t>
            </w:r>
            <w:proofErr w:type="spellEnd"/>
            <w:r w:rsidRPr="001B00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off.</w:t>
            </w:r>
          </w:p>
          <w:p w14:paraId="7EBC18DD" w14:textId="3BEE46D7" w:rsidR="000531D3" w:rsidRPr="001B006F" w:rsidRDefault="000531D3" w:rsidP="001E000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531D3" w14:paraId="347439E1" w14:textId="77777777">
        <w:tc>
          <w:tcPr>
            <w:tcW w:w="1865" w:type="dxa"/>
          </w:tcPr>
          <w:p w14:paraId="1A81CDBF" w14:textId="77777777" w:rsidR="000531D3" w:rsidRPr="006E09A8" w:rsidRDefault="000531D3">
            <w:pPr>
              <w:rPr>
                <w:rFonts w:ascii="Verdana" w:hAnsi="Verdana"/>
                <w:b/>
                <w:sz w:val="20"/>
              </w:rPr>
            </w:pPr>
            <w:r w:rsidRPr="006E09A8">
              <w:rPr>
                <w:rFonts w:ascii="Verdana" w:hAnsi="Verdana"/>
                <w:b/>
                <w:sz w:val="20"/>
              </w:rPr>
              <w:lastRenderedPageBreak/>
              <w:t>Legislative requirements</w:t>
            </w:r>
          </w:p>
        </w:tc>
        <w:tc>
          <w:tcPr>
            <w:tcW w:w="8341" w:type="dxa"/>
            <w:gridSpan w:val="3"/>
          </w:tcPr>
          <w:p w14:paraId="00BED814" w14:textId="77777777" w:rsidR="000531D3" w:rsidRPr="006E09A8" w:rsidRDefault="000531D3" w:rsidP="000531D3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t>AS 2243. Safety in Laboratories.</w:t>
            </w:r>
          </w:p>
        </w:tc>
      </w:tr>
    </w:tbl>
    <w:p w14:paraId="69DD3292" w14:textId="77777777" w:rsidR="000531D3" w:rsidRDefault="000531D3" w:rsidP="000531D3">
      <w:r>
        <w:rPr>
          <w:rStyle w:val="EndnoteReference"/>
        </w:rPr>
        <w:endnoteReference w:id="1"/>
      </w:r>
    </w:p>
    <w:sectPr w:rsidR="000531D3" w:rsidSect="000E3171">
      <w:pgSz w:w="12240" w:h="15840"/>
      <w:pgMar w:top="284" w:right="1797" w:bottom="28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A23D" w14:textId="77777777" w:rsidR="002F36A5" w:rsidRDefault="002F36A5">
      <w:r>
        <w:separator/>
      </w:r>
    </w:p>
  </w:endnote>
  <w:endnote w:type="continuationSeparator" w:id="0">
    <w:p w14:paraId="476DE861" w14:textId="77777777" w:rsidR="002F36A5" w:rsidRDefault="002F36A5">
      <w:r>
        <w:continuationSeparator/>
      </w:r>
    </w:p>
  </w:endnote>
  <w:endnote w:id="1">
    <w:p w14:paraId="7EE30419" w14:textId="2B1103BE" w:rsidR="000531D3" w:rsidRDefault="000531D3">
      <w:pPr>
        <w:pStyle w:val="EndnoteText"/>
      </w:pPr>
      <w:r>
        <w:t>Date of issue:</w:t>
      </w:r>
      <w:r w:rsidR="0051611E">
        <w:t xml:space="preserve"> </w:t>
      </w:r>
      <w:r w:rsidR="00233A3C">
        <w:t>11/04/2022</w:t>
      </w:r>
    </w:p>
    <w:p w14:paraId="6621323C" w14:textId="0B979B39" w:rsidR="000531D3" w:rsidRDefault="000531D3">
      <w:pPr>
        <w:pStyle w:val="EndnoteText"/>
      </w:pPr>
      <w:r>
        <w:t>Next review:</w:t>
      </w:r>
      <w:r>
        <w:tab/>
      </w:r>
      <w:r w:rsidR="00233A3C">
        <w:t>11/04/2025</w:t>
      </w:r>
    </w:p>
    <w:p w14:paraId="22910B14" w14:textId="77777777" w:rsidR="000531D3" w:rsidRDefault="000531D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8482" w14:textId="77777777" w:rsidR="002F36A5" w:rsidRDefault="002F36A5">
      <w:r>
        <w:separator/>
      </w:r>
    </w:p>
  </w:footnote>
  <w:footnote w:type="continuationSeparator" w:id="0">
    <w:p w14:paraId="24127F3F" w14:textId="77777777" w:rsidR="002F36A5" w:rsidRDefault="002F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6FDC"/>
    <w:multiLevelType w:val="hybridMultilevel"/>
    <w:tmpl w:val="1D46768E"/>
    <w:lvl w:ilvl="0" w:tplc="16542A1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3E5E"/>
    <w:multiLevelType w:val="hybridMultilevel"/>
    <w:tmpl w:val="BE9882A4"/>
    <w:lvl w:ilvl="0" w:tplc="00010409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D5E5946"/>
    <w:multiLevelType w:val="hybridMultilevel"/>
    <w:tmpl w:val="41945416"/>
    <w:lvl w:ilvl="0" w:tplc="16542A1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A3C33"/>
    <w:multiLevelType w:val="hybridMultilevel"/>
    <w:tmpl w:val="E42A9C88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C9250C"/>
    <w:multiLevelType w:val="hybridMultilevel"/>
    <w:tmpl w:val="D4E03E14"/>
    <w:lvl w:ilvl="0" w:tplc="16542A1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218"/>
    <w:rsid w:val="000531D3"/>
    <w:rsid w:val="000E3171"/>
    <w:rsid w:val="00125514"/>
    <w:rsid w:val="00147218"/>
    <w:rsid w:val="001B006F"/>
    <w:rsid w:val="001E0009"/>
    <w:rsid w:val="00233A3C"/>
    <w:rsid w:val="00292F5D"/>
    <w:rsid w:val="002F36A5"/>
    <w:rsid w:val="0039058C"/>
    <w:rsid w:val="00473B24"/>
    <w:rsid w:val="0051611E"/>
    <w:rsid w:val="00BB55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1054E55"/>
  <w15:docId w15:val="{E700E040-7622-4C66-94EE-7A972720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147218"/>
    <w:rPr>
      <w:szCs w:val="24"/>
    </w:rPr>
  </w:style>
  <w:style w:type="character" w:styleId="EndnoteReference">
    <w:name w:val="endnote reference"/>
    <w:basedOn w:val="DefaultParagraphFont"/>
    <w:semiHidden/>
    <w:rsid w:val="00147218"/>
    <w:rPr>
      <w:vertAlign w:val="superscript"/>
    </w:rPr>
  </w:style>
  <w:style w:type="paragraph" w:styleId="Header">
    <w:name w:val="header"/>
    <w:basedOn w:val="Normal"/>
    <w:rsid w:val="00E06A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6A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11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E00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Biomedical Sciences</vt:lpstr>
    </vt:vector>
  </TitlesOfParts>
  <Company>Faculty of Biological and Chemical Sciences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Biomedical Sciences</dc:title>
  <dc:creator>Robyn  Oram</dc:creator>
  <cp:lastModifiedBy>Darryl Whitehead</cp:lastModifiedBy>
  <cp:revision>4</cp:revision>
  <cp:lastPrinted>2009-01-19T00:15:00Z</cp:lastPrinted>
  <dcterms:created xsi:type="dcterms:W3CDTF">2022-04-11T00:53:00Z</dcterms:created>
  <dcterms:modified xsi:type="dcterms:W3CDTF">2022-04-11T00:54:00Z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2022-04-10T23:57:01Z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8dc118d7-2de0-4907-8756-284ec13db8fb</vt:lpwstr>
  </property>
  <property fmtid="{D5CDD505-2E9C-101B-9397-08002B2CF9AE}" pid="8" name="MSIP_Label_0f488380-630a-4f55-a077-a19445e3f360_ContentBits">
    <vt:lpwstr>0</vt:lpwstr>
  </property>
</Properties>
</file>