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E65A" w14:textId="77777777" w:rsidR="00612178" w:rsidRPr="00147218" w:rsidRDefault="003542ED" w:rsidP="00612178">
      <w:pPr>
        <w:ind w:left="-567"/>
        <w:rPr>
          <w:rFonts w:ascii="Verdana" w:hAnsi="Verdana"/>
        </w:rPr>
      </w:pPr>
      <w:r>
        <w:rPr>
          <w:noProof/>
          <w:lang w:val="en-GB" w:eastAsia="zh-TW"/>
        </w:rPr>
        <w:drawing>
          <wp:anchor distT="0" distB="0" distL="114300" distR="114300" simplePos="0" relativeHeight="251658240" behindDoc="1" locked="0" layoutInCell="1" allowOverlap="1" wp14:anchorId="7129A1F3" wp14:editId="1E5258D4">
            <wp:simplePos x="0" y="0"/>
            <wp:positionH relativeFrom="column">
              <wp:posOffset>4280535</wp:posOffset>
            </wp:positionH>
            <wp:positionV relativeFrom="paragraph">
              <wp:posOffset>-177931</wp:posOffset>
            </wp:positionV>
            <wp:extent cx="1125201" cy="1500268"/>
            <wp:effectExtent l="25400" t="25400" r="18415" b="24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ica microtome.jpeg"/>
                    <pic:cNvPicPr/>
                  </pic:nvPicPr>
                  <pic:blipFill>
                    <a:blip r:embed="rId7">
                      <a:extLst>
                        <a:ext uri="{28A0092B-C50C-407E-A947-70E740481C1C}">
                          <a14:useLocalDpi xmlns:a14="http://schemas.microsoft.com/office/drawing/2010/main" val="0"/>
                        </a:ext>
                      </a:extLst>
                    </a:blip>
                    <a:stretch>
                      <a:fillRect/>
                    </a:stretch>
                  </pic:blipFill>
                  <pic:spPr>
                    <a:xfrm>
                      <a:off x="0" y="0"/>
                      <a:ext cx="1171822" cy="1562429"/>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612178" w:rsidRPr="00147218">
        <w:rPr>
          <w:rFonts w:ascii="Verdana" w:hAnsi="Verdana"/>
        </w:rPr>
        <w:t>School of Biomedical Sciences</w:t>
      </w:r>
    </w:p>
    <w:p w14:paraId="19C4D1F4" w14:textId="77777777" w:rsidR="00612178" w:rsidRPr="003542ED" w:rsidRDefault="00612178" w:rsidP="003542ED">
      <w:pPr>
        <w:ind w:hanging="567"/>
        <w:rPr>
          <w:rFonts w:ascii="Verdana" w:hAnsi="Verdana"/>
          <w:b/>
        </w:rPr>
      </w:pPr>
      <w:r w:rsidRPr="00147218">
        <w:rPr>
          <w:rFonts w:ascii="Verdana" w:hAnsi="Verdana"/>
          <w:b/>
        </w:rPr>
        <w:t>Standard Operating Procedures</w:t>
      </w:r>
      <w:r w:rsidR="003542ED">
        <w:rPr>
          <w:rFonts w:ascii="Verdana" w:hAnsi="Verdana"/>
          <w:b/>
        </w:rPr>
        <w:t xml:space="preserve">                               </w:t>
      </w:r>
    </w:p>
    <w:tbl>
      <w:tblPr>
        <w:tblW w:w="104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5"/>
        <w:gridCol w:w="2306"/>
        <w:gridCol w:w="2209"/>
        <w:gridCol w:w="4088"/>
      </w:tblGrid>
      <w:tr w:rsidR="00612178" w14:paraId="408E07FD" w14:textId="77777777" w:rsidTr="00E076D8">
        <w:trPr>
          <w:gridAfter w:val="1"/>
          <w:wAfter w:w="4088" w:type="dxa"/>
          <w:trHeight w:val="559"/>
        </w:trPr>
        <w:tc>
          <w:tcPr>
            <w:tcW w:w="1865" w:type="dxa"/>
          </w:tcPr>
          <w:p w14:paraId="2EB74D84" w14:textId="77777777" w:rsidR="00612178" w:rsidRPr="006E09A8" w:rsidRDefault="00612178">
            <w:pPr>
              <w:rPr>
                <w:b/>
                <w:sz w:val="20"/>
              </w:rPr>
            </w:pPr>
            <w:r w:rsidRPr="006E09A8">
              <w:rPr>
                <w:rFonts w:ascii="Verdana" w:hAnsi="Verdana"/>
                <w:b/>
                <w:sz w:val="20"/>
              </w:rPr>
              <w:t>Title</w:t>
            </w:r>
          </w:p>
        </w:tc>
        <w:tc>
          <w:tcPr>
            <w:tcW w:w="4515" w:type="dxa"/>
            <w:gridSpan w:val="2"/>
          </w:tcPr>
          <w:p w14:paraId="49258C8E" w14:textId="6ACE0E17" w:rsidR="00612178" w:rsidRPr="001F6825" w:rsidRDefault="00152A5F" w:rsidP="00E24278">
            <w:pPr>
              <w:rPr>
                <w:rFonts w:ascii="Arial" w:hAnsi="Arial" w:cs="Arial"/>
                <w:szCs w:val="24"/>
              </w:rPr>
            </w:pPr>
            <w:r w:rsidRPr="001F6825">
              <w:rPr>
                <w:rFonts w:ascii="Arial" w:hAnsi="Arial" w:cs="Arial"/>
                <w:szCs w:val="24"/>
              </w:rPr>
              <w:t>Operating the</w:t>
            </w:r>
            <w:r w:rsidR="00047F56">
              <w:rPr>
                <w:rFonts w:ascii="Arial" w:hAnsi="Arial" w:cs="Arial"/>
                <w:szCs w:val="24"/>
              </w:rPr>
              <w:t xml:space="preserve"> </w:t>
            </w:r>
            <w:proofErr w:type="spellStart"/>
            <w:r w:rsidR="005B4C61" w:rsidRPr="005B4C61">
              <w:rPr>
                <w:rFonts w:ascii="Arial" w:hAnsi="Arial" w:cs="Arial"/>
                <w:szCs w:val="24"/>
              </w:rPr>
              <w:t>Thermo</w:t>
            </w:r>
            <w:proofErr w:type="spellEnd"/>
            <w:r w:rsidR="005B4C61" w:rsidRPr="005B4C61">
              <w:rPr>
                <w:rFonts w:ascii="Arial" w:hAnsi="Arial" w:cs="Arial"/>
                <w:szCs w:val="24"/>
              </w:rPr>
              <w:t xml:space="preserve"> </w:t>
            </w:r>
            <w:proofErr w:type="spellStart"/>
            <w:r w:rsidR="005B4C61" w:rsidRPr="005B4C61">
              <w:rPr>
                <w:rFonts w:ascii="Arial" w:hAnsi="Arial" w:cs="Arial"/>
                <w:szCs w:val="24"/>
              </w:rPr>
              <w:t>Microm</w:t>
            </w:r>
            <w:proofErr w:type="spellEnd"/>
            <w:r w:rsidR="005B4C61" w:rsidRPr="005B4C61">
              <w:rPr>
                <w:rFonts w:ascii="Arial" w:hAnsi="Arial" w:cs="Arial"/>
                <w:szCs w:val="24"/>
              </w:rPr>
              <w:t xml:space="preserve"> HM340E Microtome</w:t>
            </w:r>
          </w:p>
        </w:tc>
      </w:tr>
      <w:tr w:rsidR="00612178" w14:paraId="54CF8351" w14:textId="77777777" w:rsidTr="00E076D8">
        <w:trPr>
          <w:gridAfter w:val="1"/>
          <w:wAfter w:w="4088" w:type="dxa"/>
        </w:trPr>
        <w:tc>
          <w:tcPr>
            <w:tcW w:w="1865" w:type="dxa"/>
          </w:tcPr>
          <w:p w14:paraId="23D55E09" w14:textId="77777777" w:rsidR="00612178" w:rsidRPr="006E09A8" w:rsidRDefault="00612178">
            <w:pPr>
              <w:rPr>
                <w:rFonts w:ascii="Verdana" w:hAnsi="Verdana"/>
                <w:b/>
                <w:sz w:val="20"/>
              </w:rPr>
            </w:pPr>
            <w:r w:rsidRPr="006E09A8">
              <w:rPr>
                <w:rFonts w:ascii="Verdana" w:hAnsi="Verdana"/>
                <w:b/>
                <w:sz w:val="20"/>
              </w:rPr>
              <w:t>Date</w:t>
            </w:r>
          </w:p>
        </w:tc>
        <w:tc>
          <w:tcPr>
            <w:tcW w:w="4515" w:type="dxa"/>
            <w:gridSpan w:val="2"/>
          </w:tcPr>
          <w:p w14:paraId="4B85530A" w14:textId="2900BC62" w:rsidR="00612178" w:rsidRPr="006E09A8" w:rsidRDefault="00574E1D">
            <w:pPr>
              <w:rPr>
                <w:rFonts w:ascii="Verdana" w:hAnsi="Verdana"/>
                <w:sz w:val="20"/>
              </w:rPr>
            </w:pPr>
            <w:r>
              <w:rPr>
                <w:rFonts w:ascii="Verdana" w:hAnsi="Verdana"/>
                <w:sz w:val="20"/>
              </w:rPr>
              <w:t>11/04/2022</w:t>
            </w:r>
          </w:p>
        </w:tc>
      </w:tr>
      <w:tr w:rsidR="00612178" w14:paraId="27A82DAC" w14:textId="77777777" w:rsidTr="00E076D8">
        <w:trPr>
          <w:gridAfter w:val="1"/>
          <w:wAfter w:w="4088" w:type="dxa"/>
        </w:trPr>
        <w:tc>
          <w:tcPr>
            <w:tcW w:w="1865" w:type="dxa"/>
          </w:tcPr>
          <w:p w14:paraId="37EDAEB7" w14:textId="77777777" w:rsidR="00612178" w:rsidRPr="006E09A8" w:rsidRDefault="00612178">
            <w:pPr>
              <w:rPr>
                <w:b/>
                <w:sz w:val="20"/>
              </w:rPr>
            </w:pPr>
            <w:r w:rsidRPr="006E09A8">
              <w:rPr>
                <w:rFonts w:ascii="Verdana" w:hAnsi="Verdana"/>
                <w:b/>
                <w:sz w:val="20"/>
              </w:rPr>
              <w:t>Location</w:t>
            </w:r>
          </w:p>
        </w:tc>
        <w:tc>
          <w:tcPr>
            <w:tcW w:w="4515" w:type="dxa"/>
            <w:gridSpan w:val="2"/>
          </w:tcPr>
          <w:p w14:paraId="345478B9" w14:textId="77777777" w:rsidR="00612178" w:rsidRPr="006E09A8" w:rsidRDefault="00612178" w:rsidP="00E076D8">
            <w:pPr>
              <w:rPr>
                <w:b/>
                <w:sz w:val="20"/>
              </w:rPr>
            </w:pPr>
            <w:proofErr w:type="spellStart"/>
            <w:r w:rsidRPr="006E09A8">
              <w:rPr>
                <w:rFonts w:ascii="Verdana" w:hAnsi="Verdana"/>
                <w:b/>
                <w:sz w:val="20"/>
              </w:rPr>
              <w:t>Bld</w:t>
            </w:r>
            <w:proofErr w:type="spellEnd"/>
            <w:r w:rsidRPr="006E09A8">
              <w:rPr>
                <w:rFonts w:ascii="Verdana" w:hAnsi="Verdana"/>
                <w:b/>
                <w:sz w:val="20"/>
              </w:rPr>
              <w:t xml:space="preserve">:       </w:t>
            </w:r>
            <w:r w:rsidR="00E076D8">
              <w:rPr>
                <w:rFonts w:ascii="Verdana" w:hAnsi="Verdana"/>
                <w:b/>
                <w:sz w:val="20"/>
              </w:rPr>
              <w:t>65</w:t>
            </w:r>
            <w:r w:rsidRPr="006E09A8">
              <w:rPr>
                <w:rFonts w:ascii="Verdana" w:hAnsi="Verdana"/>
                <w:b/>
                <w:sz w:val="20"/>
              </w:rPr>
              <w:t xml:space="preserve">                    Room:</w:t>
            </w:r>
            <w:r w:rsidR="00152A5F">
              <w:rPr>
                <w:rFonts w:ascii="Verdana" w:hAnsi="Verdana"/>
                <w:b/>
                <w:sz w:val="20"/>
              </w:rPr>
              <w:t xml:space="preserve"> </w:t>
            </w:r>
            <w:r w:rsidR="00E076D8">
              <w:rPr>
                <w:rFonts w:ascii="Verdana" w:hAnsi="Verdana"/>
                <w:b/>
                <w:sz w:val="20"/>
              </w:rPr>
              <w:t>210</w:t>
            </w:r>
          </w:p>
        </w:tc>
      </w:tr>
      <w:tr w:rsidR="00612178" w14:paraId="6F510190" w14:textId="77777777" w:rsidTr="00E076D8">
        <w:trPr>
          <w:gridAfter w:val="1"/>
          <w:wAfter w:w="4088" w:type="dxa"/>
        </w:trPr>
        <w:tc>
          <w:tcPr>
            <w:tcW w:w="1865" w:type="dxa"/>
          </w:tcPr>
          <w:p w14:paraId="79ECD880" w14:textId="77777777" w:rsidR="00612178" w:rsidRPr="006E09A8" w:rsidRDefault="00612178">
            <w:pPr>
              <w:rPr>
                <w:rFonts w:ascii="Verdana" w:hAnsi="Verdana"/>
                <w:b/>
                <w:sz w:val="20"/>
              </w:rPr>
            </w:pPr>
            <w:r w:rsidRPr="006E09A8">
              <w:rPr>
                <w:rFonts w:ascii="Verdana" w:hAnsi="Verdana"/>
                <w:b/>
                <w:sz w:val="20"/>
              </w:rPr>
              <w:t xml:space="preserve">Equipment </w:t>
            </w:r>
          </w:p>
          <w:p w14:paraId="0E3AAF79" w14:textId="77777777" w:rsidR="00612178" w:rsidRPr="006E09A8" w:rsidRDefault="00612178">
            <w:pPr>
              <w:rPr>
                <w:b/>
                <w:sz w:val="20"/>
              </w:rPr>
            </w:pPr>
            <w:r w:rsidRPr="006E09A8">
              <w:rPr>
                <w:rFonts w:ascii="Verdana" w:hAnsi="Verdana"/>
                <w:b/>
                <w:sz w:val="20"/>
              </w:rPr>
              <w:t>Custodian</w:t>
            </w:r>
          </w:p>
        </w:tc>
        <w:tc>
          <w:tcPr>
            <w:tcW w:w="2306" w:type="dxa"/>
          </w:tcPr>
          <w:p w14:paraId="7C6A69EE" w14:textId="77777777" w:rsidR="00612178" w:rsidRPr="006E09A8" w:rsidRDefault="00612178" w:rsidP="00612178">
            <w:pPr>
              <w:rPr>
                <w:rFonts w:ascii="Verdana" w:hAnsi="Verdana"/>
                <w:sz w:val="20"/>
              </w:rPr>
            </w:pPr>
            <w:r w:rsidRPr="006E09A8">
              <w:rPr>
                <w:rFonts w:ascii="Verdana" w:hAnsi="Verdana"/>
                <w:b/>
                <w:sz w:val="20"/>
              </w:rPr>
              <w:t>Contact:</w:t>
            </w:r>
            <w:r>
              <w:rPr>
                <w:rFonts w:ascii="Verdana" w:hAnsi="Verdana"/>
                <w:b/>
                <w:sz w:val="20"/>
              </w:rPr>
              <w:t xml:space="preserve"> </w:t>
            </w:r>
            <w:r w:rsidR="00152A5F" w:rsidRPr="00152A5F">
              <w:rPr>
                <w:rFonts w:ascii="Verdana" w:hAnsi="Verdana"/>
                <w:b/>
                <w:sz w:val="20"/>
              </w:rPr>
              <w:t>Darryl Whitehead</w:t>
            </w:r>
          </w:p>
        </w:tc>
        <w:tc>
          <w:tcPr>
            <w:tcW w:w="2209" w:type="dxa"/>
          </w:tcPr>
          <w:p w14:paraId="196EB96A" w14:textId="77777777" w:rsidR="00612178" w:rsidRDefault="00612178" w:rsidP="00612178">
            <w:pPr>
              <w:rPr>
                <w:rFonts w:ascii="Verdana" w:hAnsi="Verdana"/>
                <w:b/>
                <w:sz w:val="20"/>
              </w:rPr>
            </w:pPr>
            <w:r w:rsidRPr="009D073A">
              <w:rPr>
                <w:rFonts w:ascii="Verdana" w:hAnsi="Verdana"/>
                <w:b/>
                <w:sz w:val="20"/>
              </w:rPr>
              <w:t>Expert User:</w:t>
            </w:r>
          </w:p>
          <w:p w14:paraId="47CBC4FD" w14:textId="77777777" w:rsidR="00277947" w:rsidRPr="009D073A" w:rsidRDefault="00277947" w:rsidP="00612178">
            <w:pPr>
              <w:rPr>
                <w:rFonts w:ascii="Verdana" w:hAnsi="Verdana"/>
                <w:b/>
                <w:sz w:val="20"/>
              </w:rPr>
            </w:pPr>
            <w:r w:rsidRPr="00277947">
              <w:rPr>
                <w:rFonts w:ascii="Verdana" w:hAnsi="Verdana"/>
                <w:b/>
                <w:sz w:val="20"/>
              </w:rPr>
              <w:t>Darryl Whitehead</w:t>
            </w:r>
          </w:p>
        </w:tc>
      </w:tr>
      <w:tr w:rsidR="005B56AD" w14:paraId="3FB171AD" w14:textId="77777777">
        <w:trPr>
          <w:trHeight w:val="371"/>
        </w:trPr>
        <w:tc>
          <w:tcPr>
            <w:tcW w:w="1865" w:type="dxa"/>
          </w:tcPr>
          <w:p w14:paraId="11B5E17C" w14:textId="77777777" w:rsidR="005B56AD" w:rsidRPr="006E09A8" w:rsidRDefault="005B56AD">
            <w:pPr>
              <w:rPr>
                <w:b/>
                <w:sz w:val="20"/>
              </w:rPr>
            </w:pPr>
            <w:r w:rsidRPr="006E09A8">
              <w:rPr>
                <w:rFonts w:ascii="Verdana" w:hAnsi="Verdana"/>
                <w:b/>
                <w:sz w:val="20"/>
              </w:rPr>
              <w:t>Task</w:t>
            </w:r>
          </w:p>
        </w:tc>
        <w:tc>
          <w:tcPr>
            <w:tcW w:w="8603" w:type="dxa"/>
            <w:gridSpan w:val="3"/>
          </w:tcPr>
          <w:p w14:paraId="09980261" w14:textId="77777777" w:rsidR="005B56AD" w:rsidRDefault="005B56AD" w:rsidP="005B56AD">
            <w:pPr>
              <w:pStyle w:val="Default"/>
            </w:pPr>
            <w:r>
              <w:t xml:space="preserve">Working with microtomes, whether preparing or cutting a sample, is a true art. You need specific hands-on training from the laboratory </w:t>
            </w:r>
            <w:r w:rsidR="00657858">
              <w:t>staff</w:t>
            </w:r>
            <w:r>
              <w:t xml:space="preserve"> before using a microtome. Because of the associated hazards, safety must be incorporated into every step of the process to keep fingers, hands and other items protected. Follow the safety tips provided below to keep your fingers, hands, and your artistic touch in perfect condition and to prevent exposure to solvents and biological tissues. </w:t>
            </w:r>
          </w:p>
          <w:p w14:paraId="279FFCC9" w14:textId="77777777" w:rsidR="005B56AD" w:rsidRPr="006E09A8" w:rsidRDefault="005B56AD" w:rsidP="005B56AD">
            <w:pPr>
              <w:rPr>
                <w:rFonts w:ascii="Verdana" w:hAnsi="Verdana"/>
                <w:sz w:val="20"/>
              </w:rPr>
            </w:pPr>
            <w:r w:rsidRPr="00961700">
              <w:rPr>
                <w:color w:val="FF0000"/>
              </w:rPr>
              <w:t>Dispose of blades when appropriate or upon completion of work</w:t>
            </w:r>
            <w:r w:rsidR="00657858" w:rsidRPr="00961700">
              <w:rPr>
                <w:color w:val="FF0000"/>
              </w:rPr>
              <w:t>. Do not store disposable blades for future use.</w:t>
            </w:r>
          </w:p>
        </w:tc>
      </w:tr>
      <w:tr w:rsidR="00612178" w14:paraId="75D30B36" w14:textId="77777777">
        <w:tc>
          <w:tcPr>
            <w:tcW w:w="1865" w:type="dxa"/>
          </w:tcPr>
          <w:p w14:paraId="1562DEB4" w14:textId="77777777" w:rsidR="00612178" w:rsidRPr="006E09A8" w:rsidRDefault="00612178">
            <w:pPr>
              <w:rPr>
                <w:rFonts w:ascii="Verdana" w:hAnsi="Verdana"/>
                <w:b/>
                <w:sz w:val="20"/>
              </w:rPr>
            </w:pPr>
            <w:r w:rsidRPr="006E09A8">
              <w:rPr>
                <w:rFonts w:ascii="Verdana" w:hAnsi="Verdana"/>
                <w:b/>
                <w:sz w:val="20"/>
              </w:rPr>
              <w:t>Pre start checks</w:t>
            </w:r>
          </w:p>
          <w:p w14:paraId="0D06659A" w14:textId="77777777" w:rsidR="00612178" w:rsidRPr="006E09A8" w:rsidRDefault="00612178">
            <w:pPr>
              <w:rPr>
                <w:b/>
                <w:sz w:val="20"/>
              </w:rPr>
            </w:pPr>
          </w:p>
        </w:tc>
        <w:tc>
          <w:tcPr>
            <w:tcW w:w="8603" w:type="dxa"/>
            <w:gridSpan w:val="3"/>
          </w:tcPr>
          <w:p w14:paraId="49747FFD" w14:textId="77777777" w:rsidR="00277947" w:rsidRDefault="00277947" w:rsidP="00277947">
            <w:pPr>
              <w:numPr>
                <w:ilvl w:val="0"/>
                <w:numId w:val="21"/>
              </w:numPr>
              <w:rPr>
                <w:rFonts w:ascii="Arial" w:hAnsi="Arial" w:cs="Arial"/>
                <w:szCs w:val="24"/>
              </w:rPr>
            </w:pPr>
            <w:r>
              <w:rPr>
                <w:rFonts w:ascii="Arial" w:hAnsi="Arial" w:cs="Arial"/>
                <w:szCs w:val="24"/>
              </w:rPr>
              <w:t>Complete SBMS OH&amp;S Induction and local histology induction</w:t>
            </w:r>
          </w:p>
          <w:p w14:paraId="155EEBD9" w14:textId="77777777" w:rsidR="00277947" w:rsidRDefault="00277947" w:rsidP="00277947">
            <w:pPr>
              <w:numPr>
                <w:ilvl w:val="0"/>
                <w:numId w:val="21"/>
              </w:numPr>
              <w:rPr>
                <w:rFonts w:ascii="Arial" w:hAnsi="Arial" w:cs="Arial"/>
                <w:szCs w:val="24"/>
              </w:rPr>
            </w:pPr>
            <w:r>
              <w:rPr>
                <w:rFonts w:ascii="Arial" w:hAnsi="Arial" w:cs="Arial"/>
                <w:szCs w:val="24"/>
              </w:rPr>
              <w:t>Obtain equipment specific t</w:t>
            </w:r>
            <w:r w:rsidR="007624FA">
              <w:rPr>
                <w:rFonts w:ascii="Arial" w:hAnsi="Arial" w:cs="Arial"/>
                <w:szCs w:val="24"/>
              </w:rPr>
              <w:t>raining provided by an expert staff user</w:t>
            </w:r>
          </w:p>
          <w:p w14:paraId="758A9CA0" w14:textId="77777777" w:rsidR="00277947" w:rsidRDefault="00277947" w:rsidP="00277947">
            <w:pPr>
              <w:numPr>
                <w:ilvl w:val="0"/>
                <w:numId w:val="21"/>
              </w:numPr>
              <w:rPr>
                <w:rFonts w:ascii="Arial" w:hAnsi="Arial" w:cs="Arial"/>
                <w:szCs w:val="24"/>
              </w:rPr>
            </w:pPr>
            <w:r>
              <w:rPr>
                <w:rFonts w:ascii="Arial" w:hAnsi="Arial" w:cs="Arial"/>
                <w:szCs w:val="24"/>
              </w:rPr>
              <w:t>Read and und</w:t>
            </w:r>
            <w:r w:rsidR="00657858">
              <w:rPr>
                <w:rFonts w:ascii="Arial" w:hAnsi="Arial" w:cs="Arial"/>
                <w:szCs w:val="24"/>
              </w:rPr>
              <w:t xml:space="preserve">erstand associated SOPs and </w:t>
            </w:r>
            <w:proofErr w:type="spellStart"/>
            <w:r w:rsidR="00657858">
              <w:rPr>
                <w:rFonts w:ascii="Arial" w:hAnsi="Arial" w:cs="Arial"/>
                <w:szCs w:val="24"/>
              </w:rPr>
              <w:t>RiskWare</w:t>
            </w:r>
            <w:proofErr w:type="spellEnd"/>
            <w:r w:rsidR="00657858">
              <w:rPr>
                <w:rFonts w:ascii="Arial" w:hAnsi="Arial" w:cs="Arial"/>
                <w:szCs w:val="24"/>
              </w:rPr>
              <w:t xml:space="preserve"> Assessment #3253</w:t>
            </w:r>
          </w:p>
          <w:p w14:paraId="61A79A30" w14:textId="77777777" w:rsidR="00612178" w:rsidRPr="009167D5" w:rsidRDefault="00277947" w:rsidP="00277947">
            <w:pPr>
              <w:numPr>
                <w:ilvl w:val="0"/>
                <w:numId w:val="21"/>
              </w:numPr>
              <w:rPr>
                <w:rFonts w:ascii="Verdana" w:hAnsi="Verdana"/>
                <w:sz w:val="20"/>
              </w:rPr>
            </w:pPr>
            <w:r>
              <w:rPr>
                <w:rFonts w:ascii="Arial" w:hAnsi="Arial" w:cs="Arial"/>
                <w:szCs w:val="24"/>
              </w:rPr>
              <w:t>Book appropriate device using the SBMS Online Booking System</w:t>
            </w:r>
          </w:p>
        </w:tc>
      </w:tr>
      <w:tr w:rsidR="00612178" w14:paraId="60E64EFC" w14:textId="77777777">
        <w:trPr>
          <w:trHeight w:val="1906"/>
        </w:trPr>
        <w:tc>
          <w:tcPr>
            <w:tcW w:w="1865" w:type="dxa"/>
          </w:tcPr>
          <w:p w14:paraId="3C620669" w14:textId="77777777" w:rsidR="00612178" w:rsidRPr="006E09A8" w:rsidRDefault="00612178">
            <w:pPr>
              <w:rPr>
                <w:b/>
                <w:sz w:val="20"/>
              </w:rPr>
            </w:pPr>
            <w:r w:rsidRPr="006E09A8">
              <w:rPr>
                <w:rFonts w:ascii="Verdana" w:hAnsi="Verdana"/>
                <w:b/>
                <w:sz w:val="20"/>
              </w:rPr>
              <w:t>Safety considerations</w:t>
            </w:r>
          </w:p>
        </w:tc>
        <w:tc>
          <w:tcPr>
            <w:tcW w:w="8603" w:type="dxa"/>
            <w:gridSpan w:val="3"/>
          </w:tcPr>
          <w:p w14:paraId="179CC449" w14:textId="77777777" w:rsidR="00612178" w:rsidRDefault="00612178">
            <w:pPr>
              <w:rPr>
                <w:rFonts w:ascii="Verdana" w:hAnsi="Verdana"/>
                <w:b/>
                <w:sz w:val="20"/>
              </w:rPr>
            </w:pPr>
            <w:r w:rsidRPr="006E09A8">
              <w:rPr>
                <w:rFonts w:ascii="Verdana" w:hAnsi="Verdana"/>
                <w:b/>
                <w:sz w:val="20"/>
              </w:rPr>
              <w:t xml:space="preserve">Personal Protective Equipment (PPE): </w:t>
            </w:r>
          </w:p>
          <w:p w14:paraId="7422EBB3" w14:textId="77777777" w:rsidR="00277947" w:rsidRDefault="00277947" w:rsidP="00277947">
            <w:pPr>
              <w:pStyle w:val="Default"/>
              <w:numPr>
                <w:ilvl w:val="0"/>
                <w:numId w:val="22"/>
              </w:numPr>
            </w:pPr>
            <w:r>
              <w:t>Lab coat or gown</w:t>
            </w:r>
          </w:p>
          <w:p w14:paraId="7AB9214B" w14:textId="77777777" w:rsidR="00277947" w:rsidRDefault="00277947" w:rsidP="00277947">
            <w:pPr>
              <w:pStyle w:val="Default"/>
              <w:numPr>
                <w:ilvl w:val="0"/>
                <w:numId w:val="22"/>
              </w:numPr>
            </w:pPr>
            <w:r>
              <w:t>Fully closed shoes</w:t>
            </w:r>
          </w:p>
          <w:p w14:paraId="2B3F3069" w14:textId="77777777" w:rsidR="00277947" w:rsidRDefault="00277947" w:rsidP="00277947">
            <w:pPr>
              <w:pStyle w:val="Default"/>
              <w:numPr>
                <w:ilvl w:val="0"/>
                <w:numId w:val="22"/>
              </w:numPr>
            </w:pPr>
            <w:r>
              <w:t>Gloves</w:t>
            </w:r>
          </w:p>
          <w:p w14:paraId="3230F0DB" w14:textId="77777777" w:rsidR="00277947" w:rsidRDefault="00277947" w:rsidP="00277947">
            <w:pPr>
              <w:pStyle w:val="Default"/>
              <w:numPr>
                <w:ilvl w:val="0"/>
                <w:numId w:val="22"/>
              </w:numPr>
            </w:pPr>
            <w:r>
              <w:t>Safety glasses as required</w:t>
            </w:r>
          </w:p>
          <w:p w14:paraId="1A94CAB1" w14:textId="77777777" w:rsidR="00277947" w:rsidRDefault="00277947">
            <w:pPr>
              <w:rPr>
                <w:rFonts w:ascii="Verdana" w:hAnsi="Verdana"/>
                <w:sz w:val="20"/>
              </w:rPr>
            </w:pPr>
          </w:p>
          <w:p w14:paraId="5930A691" w14:textId="77777777" w:rsidR="00612178" w:rsidRDefault="00612178">
            <w:pPr>
              <w:rPr>
                <w:rFonts w:ascii="Verdana" w:hAnsi="Verdana"/>
                <w:sz w:val="20"/>
              </w:rPr>
            </w:pPr>
            <w:r w:rsidRPr="006E09A8">
              <w:rPr>
                <w:rFonts w:ascii="Verdana" w:hAnsi="Verdana"/>
                <w:b/>
                <w:sz w:val="20"/>
              </w:rPr>
              <w:t>General precautions</w:t>
            </w:r>
            <w:r w:rsidRPr="006E09A8">
              <w:rPr>
                <w:rFonts w:ascii="Verdana" w:hAnsi="Verdana"/>
                <w:sz w:val="20"/>
              </w:rPr>
              <w:t>:</w:t>
            </w:r>
          </w:p>
          <w:p w14:paraId="3A72E058" w14:textId="77777777" w:rsidR="005B56AD" w:rsidRDefault="005B56AD" w:rsidP="005B56AD">
            <w:pPr>
              <w:pStyle w:val="Default"/>
              <w:numPr>
                <w:ilvl w:val="0"/>
                <w:numId w:val="20"/>
              </w:numPr>
            </w:pPr>
          </w:p>
          <w:p w14:paraId="64155760" w14:textId="77777777" w:rsidR="005B56AD" w:rsidRDefault="005B56AD" w:rsidP="005B56AD">
            <w:pPr>
              <w:pStyle w:val="Default"/>
              <w:numPr>
                <w:ilvl w:val="0"/>
                <w:numId w:val="23"/>
              </w:numPr>
            </w:pPr>
            <w:r>
              <w:t xml:space="preserve">Handle blades very carefully when installing or removing. Follow the </w:t>
            </w:r>
          </w:p>
          <w:p w14:paraId="21C5DBB0" w14:textId="77777777" w:rsidR="005B56AD" w:rsidRDefault="005B56AD" w:rsidP="005B56AD">
            <w:pPr>
              <w:pStyle w:val="Default"/>
              <w:ind w:left="720"/>
            </w:pPr>
            <w:r>
              <w:t>manufacturer’s guidelines explicitly. Either solid or disposable blades.</w:t>
            </w:r>
          </w:p>
          <w:p w14:paraId="3E89B24C" w14:textId="77777777" w:rsidR="005B56AD" w:rsidRDefault="005B56AD" w:rsidP="005B56AD">
            <w:pPr>
              <w:pStyle w:val="Default"/>
            </w:pPr>
          </w:p>
          <w:p w14:paraId="4389F2C3" w14:textId="77777777" w:rsidR="005B56AD" w:rsidRDefault="005B56AD" w:rsidP="00657858">
            <w:pPr>
              <w:pStyle w:val="Default"/>
              <w:numPr>
                <w:ilvl w:val="0"/>
                <w:numId w:val="23"/>
              </w:numPr>
            </w:pPr>
            <w:r>
              <w:t xml:space="preserve">Tungsten-Carbide knives can cut through your shoes if dropped. Be careful where your feet are positioned when installing or removing blades. </w:t>
            </w:r>
            <w:r w:rsidR="00657858">
              <w:t xml:space="preserve">For solid blades ONLY: </w:t>
            </w:r>
            <w:r>
              <w:t xml:space="preserve">Store blades in a covered container. Use a container that has guides to hold the blades rigid. </w:t>
            </w:r>
          </w:p>
          <w:p w14:paraId="1E3304EC" w14:textId="77777777" w:rsidR="005B56AD" w:rsidRDefault="005B56AD" w:rsidP="005B56AD">
            <w:pPr>
              <w:pStyle w:val="Default"/>
            </w:pPr>
          </w:p>
          <w:p w14:paraId="2650A2A9" w14:textId="77777777" w:rsidR="005B56AD" w:rsidRDefault="005B56AD" w:rsidP="005B56AD">
            <w:pPr>
              <w:pStyle w:val="Default"/>
              <w:numPr>
                <w:ilvl w:val="0"/>
                <w:numId w:val="23"/>
              </w:numPr>
            </w:pPr>
            <w:r>
              <w:t xml:space="preserve">Never leave blades on countertops. Lacerations can occur when reaching across the countertop and inadvertently contacting an unprotected blade. </w:t>
            </w:r>
          </w:p>
          <w:p w14:paraId="7E7CE776" w14:textId="77777777" w:rsidR="005B56AD" w:rsidRDefault="005B56AD" w:rsidP="005B56AD">
            <w:pPr>
              <w:pStyle w:val="Default"/>
              <w:ind w:left="720"/>
            </w:pPr>
          </w:p>
          <w:p w14:paraId="18C8914E" w14:textId="77777777" w:rsidR="005B56AD" w:rsidRDefault="005B56AD" w:rsidP="005B56AD">
            <w:pPr>
              <w:pStyle w:val="Default"/>
              <w:numPr>
                <w:ilvl w:val="0"/>
                <w:numId w:val="23"/>
              </w:numPr>
            </w:pPr>
            <w:r>
              <w:t>When setting up the microtome, ALWAYS position the sample first then put in the blade.</w:t>
            </w:r>
          </w:p>
          <w:p w14:paraId="617B257D" w14:textId="77777777" w:rsidR="005B56AD" w:rsidRDefault="005B56AD" w:rsidP="005B56AD">
            <w:pPr>
              <w:pStyle w:val="ListParagraph"/>
            </w:pPr>
          </w:p>
          <w:p w14:paraId="4C5A298A" w14:textId="77777777" w:rsidR="005B56AD" w:rsidRDefault="005B56AD" w:rsidP="005B56AD">
            <w:pPr>
              <w:pStyle w:val="Default"/>
              <w:numPr>
                <w:ilvl w:val="0"/>
                <w:numId w:val="23"/>
              </w:numPr>
            </w:pPr>
            <w:r>
              <w:t xml:space="preserve">When applying the brake, ensure that it is tight. Most accidents occur when the brake slips and the operator’s hand is drawn into the blade. </w:t>
            </w:r>
          </w:p>
          <w:p w14:paraId="39F87A03" w14:textId="77777777" w:rsidR="005B56AD" w:rsidRDefault="005B56AD" w:rsidP="005B56AD">
            <w:pPr>
              <w:pStyle w:val="ListParagraph"/>
            </w:pPr>
          </w:p>
          <w:p w14:paraId="0C6D87A1" w14:textId="77777777" w:rsidR="005B56AD" w:rsidRDefault="005B56AD" w:rsidP="005B56AD">
            <w:pPr>
              <w:pStyle w:val="Default"/>
              <w:numPr>
                <w:ilvl w:val="0"/>
                <w:numId w:val="23"/>
              </w:numPr>
            </w:pPr>
            <w:r>
              <w:lastRenderedPageBreak/>
              <w:t>When leaving the microtome, even for a short time, ensure t</w:t>
            </w:r>
            <w:r w:rsidR="008F1729">
              <w:t>hat the blade guard is in place. Place an i</w:t>
            </w:r>
            <w:r>
              <w:t xml:space="preserve">dentification sign on the unit guarding the blade and sample. </w:t>
            </w:r>
          </w:p>
          <w:p w14:paraId="60F8EA5A" w14:textId="77777777" w:rsidR="005B56AD" w:rsidRDefault="005B56AD" w:rsidP="005B56AD">
            <w:pPr>
              <w:pStyle w:val="ListParagraph"/>
            </w:pPr>
          </w:p>
          <w:p w14:paraId="484367BF" w14:textId="77777777" w:rsidR="005B56AD" w:rsidRDefault="005B56AD" w:rsidP="005B56AD">
            <w:pPr>
              <w:pStyle w:val="Default"/>
              <w:numPr>
                <w:ilvl w:val="0"/>
                <w:numId w:val="23"/>
              </w:numPr>
            </w:pPr>
            <w:r>
              <w:t>When</w:t>
            </w:r>
            <w:r w:rsidR="00595732">
              <w:t xml:space="preserve"> positioning</w:t>
            </w:r>
            <w:r>
              <w:t xml:space="preserve"> a paraffin </w:t>
            </w:r>
            <w:r w:rsidR="00595732">
              <w:t>wax block in the m</w:t>
            </w:r>
            <w:r>
              <w:t xml:space="preserve">icrotome, </w:t>
            </w:r>
            <w:r w:rsidR="00595732">
              <w:t xml:space="preserve">ensure </w:t>
            </w:r>
            <w:r>
              <w:t xml:space="preserve">to clamp the </w:t>
            </w:r>
            <w:r w:rsidR="00595732">
              <w:t>cassette sample</w:t>
            </w:r>
            <w:r>
              <w:t xml:space="preserve"> down tight. The movement allowed by a loose clamp increases your risks of cuts. </w:t>
            </w:r>
          </w:p>
          <w:p w14:paraId="5CEFD730" w14:textId="77777777" w:rsidR="005B56AD" w:rsidRDefault="005B56AD" w:rsidP="005B56AD">
            <w:pPr>
              <w:pStyle w:val="ListParagraph"/>
            </w:pPr>
          </w:p>
          <w:p w14:paraId="781F2D3E" w14:textId="77777777" w:rsidR="005B56AD" w:rsidRDefault="005B56AD" w:rsidP="005B56AD">
            <w:pPr>
              <w:pStyle w:val="Default"/>
              <w:numPr>
                <w:ilvl w:val="0"/>
                <w:numId w:val="23"/>
              </w:numPr>
            </w:pPr>
            <w:r>
              <w:t>To avoid compression or knife marks, ensure that your blade is clean. Follow the histologist’s guidelines for cleaning the work area. Always use a brush for cleaning the blade, thus removing your hands from potential contact.</w:t>
            </w:r>
          </w:p>
          <w:p w14:paraId="5F179770" w14:textId="77777777" w:rsidR="005B56AD" w:rsidRDefault="005B56AD" w:rsidP="005B56AD">
            <w:pPr>
              <w:pStyle w:val="ListParagraph"/>
            </w:pPr>
          </w:p>
          <w:p w14:paraId="27197D87" w14:textId="77777777" w:rsidR="00612178" w:rsidRDefault="00612178" w:rsidP="00612178">
            <w:pPr>
              <w:numPr>
                <w:ilvl w:val="0"/>
                <w:numId w:val="3"/>
              </w:numPr>
              <w:rPr>
                <w:rFonts w:ascii="Verdana" w:hAnsi="Verdana"/>
                <w:b/>
                <w:sz w:val="20"/>
              </w:rPr>
            </w:pPr>
            <w:r w:rsidRPr="006E09A8">
              <w:rPr>
                <w:rFonts w:ascii="Verdana" w:hAnsi="Verdana"/>
                <w:b/>
                <w:sz w:val="20"/>
              </w:rPr>
              <w:t xml:space="preserve">Emergency Procedures: </w:t>
            </w:r>
          </w:p>
          <w:p w14:paraId="17F175B8" w14:textId="77777777" w:rsidR="00277947" w:rsidRDefault="00277947" w:rsidP="00277947">
            <w:pPr>
              <w:pStyle w:val="Default"/>
            </w:pPr>
            <w:r>
              <w:t xml:space="preserve">In the case of emergency, </w:t>
            </w:r>
            <w:r w:rsidR="006C34E9">
              <w:t xml:space="preserve">seek and apply first aid </w:t>
            </w:r>
            <w:r w:rsidR="00247E0E">
              <w:t>immediately (</w:t>
            </w:r>
            <w:r w:rsidR="006C34E9">
              <w:t>if required</w:t>
            </w:r>
            <w:r w:rsidR="00247E0E">
              <w:t>)</w:t>
            </w:r>
            <w:r w:rsidR="006C34E9">
              <w:t>.</w:t>
            </w:r>
          </w:p>
          <w:p w14:paraId="1C47B5E6" w14:textId="77777777" w:rsidR="00574E1D" w:rsidRPr="001E0009" w:rsidRDefault="00574E1D" w:rsidP="00574E1D">
            <w:pPr>
              <w:pStyle w:val="Default"/>
              <w:rPr>
                <w:sz w:val="22"/>
                <w:szCs w:val="22"/>
              </w:rPr>
            </w:pPr>
            <w:r w:rsidRPr="001E0009">
              <w:rPr>
                <w:sz w:val="22"/>
                <w:szCs w:val="22"/>
              </w:rPr>
              <w:t>All incidents should be reported to the Facility Staff and Manager, Ext 51929, Safety Coordinator, Ext 53221, and/or Security 53333.</w:t>
            </w:r>
          </w:p>
          <w:p w14:paraId="0619F82C" w14:textId="77777777" w:rsidR="00574E1D" w:rsidRPr="001E0009" w:rsidRDefault="00574E1D" w:rsidP="00574E1D">
            <w:pPr>
              <w:pStyle w:val="Default"/>
              <w:rPr>
                <w:sz w:val="22"/>
                <w:szCs w:val="22"/>
              </w:rPr>
            </w:pPr>
            <w:r w:rsidRPr="001E0009">
              <w:rPr>
                <w:sz w:val="22"/>
                <w:szCs w:val="22"/>
              </w:rPr>
              <w:t xml:space="preserve">All injuries must be reported to SBMS </w:t>
            </w:r>
            <w:r>
              <w:rPr>
                <w:sz w:val="22"/>
                <w:szCs w:val="22"/>
              </w:rPr>
              <w:t>HSW Management</w:t>
            </w:r>
            <w:r w:rsidRPr="001E0009">
              <w:rPr>
                <w:sz w:val="22"/>
                <w:szCs w:val="22"/>
              </w:rPr>
              <w:t>, Ext 53221</w:t>
            </w:r>
            <w:r>
              <w:rPr>
                <w:sz w:val="22"/>
                <w:szCs w:val="22"/>
              </w:rPr>
              <w:t xml:space="preserve"> or 51269</w:t>
            </w:r>
            <w:r w:rsidRPr="001E0009">
              <w:rPr>
                <w:sz w:val="22"/>
                <w:szCs w:val="22"/>
              </w:rPr>
              <w:t xml:space="preserve">, </w:t>
            </w:r>
            <w:r>
              <w:rPr>
                <w:sz w:val="22"/>
                <w:szCs w:val="22"/>
              </w:rPr>
              <w:t>Building Management</w:t>
            </w:r>
            <w:r w:rsidRPr="001E0009">
              <w:rPr>
                <w:sz w:val="22"/>
                <w:szCs w:val="22"/>
              </w:rPr>
              <w:t>, Ext 53105</w:t>
            </w:r>
            <w:r>
              <w:rPr>
                <w:sz w:val="22"/>
                <w:szCs w:val="22"/>
              </w:rPr>
              <w:t>.</w:t>
            </w:r>
          </w:p>
          <w:p w14:paraId="6A051AE9" w14:textId="77777777" w:rsidR="00612178" w:rsidRPr="00BC1461" w:rsidRDefault="00277947" w:rsidP="00BC1461">
            <w:pPr>
              <w:pStyle w:val="Default"/>
            </w:pPr>
            <w:r>
              <w:t>All incidents and injuries must be recorded in the UQ Incident and Injury Database.</w:t>
            </w:r>
          </w:p>
        </w:tc>
      </w:tr>
      <w:tr w:rsidR="00612178" w14:paraId="135E7B22" w14:textId="77777777">
        <w:trPr>
          <w:trHeight w:val="278"/>
        </w:trPr>
        <w:tc>
          <w:tcPr>
            <w:tcW w:w="1865" w:type="dxa"/>
          </w:tcPr>
          <w:p w14:paraId="7E70FA6D" w14:textId="77777777" w:rsidR="00612178" w:rsidRPr="006E09A8" w:rsidRDefault="00612178">
            <w:pPr>
              <w:rPr>
                <w:rFonts w:ascii="Verdana" w:hAnsi="Verdana"/>
                <w:b/>
                <w:sz w:val="20"/>
              </w:rPr>
            </w:pPr>
            <w:r w:rsidRPr="006E09A8">
              <w:rPr>
                <w:rFonts w:ascii="Verdana" w:hAnsi="Verdana"/>
                <w:b/>
                <w:sz w:val="20"/>
              </w:rPr>
              <w:lastRenderedPageBreak/>
              <w:t>Procedure</w:t>
            </w:r>
          </w:p>
        </w:tc>
        <w:tc>
          <w:tcPr>
            <w:tcW w:w="8603" w:type="dxa"/>
            <w:gridSpan w:val="3"/>
          </w:tcPr>
          <w:p w14:paraId="4F44227B" w14:textId="77777777" w:rsidR="005B56AD" w:rsidRPr="0017045F" w:rsidRDefault="005B56AD" w:rsidP="005B56AD">
            <w:pPr>
              <w:jc w:val="center"/>
              <w:rPr>
                <w:rFonts w:ascii="Arial" w:hAnsi="Arial" w:cs="Arial"/>
                <w:sz w:val="22"/>
                <w:szCs w:val="22"/>
              </w:rPr>
            </w:pPr>
          </w:p>
          <w:p w14:paraId="03EB9E55" w14:textId="77777777" w:rsidR="005B56AD" w:rsidRPr="0017045F" w:rsidRDefault="005B56AD" w:rsidP="005B56AD">
            <w:pPr>
              <w:pStyle w:val="ListParagraph"/>
              <w:numPr>
                <w:ilvl w:val="0"/>
                <w:numId w:val="25"/>
              </w:numPr>
              <w:rPr>
                <w:rFonts w:ascii="Arial" w:hAnsi="Arial" w:cs="Arial"/>
              </w:rPr>
            </w:pPr>
            <w:r w:rsidRPr="0017045F">
              <w:rPr>
                <w:rFonts w:ascii="Arial" w:hAnsi="Arial" w:cs="Arial"/>
              </w:rPr>
              <w:t>Validate that NO knife is present in the mount</w:t>
            </w:r>
            <w:r w:rsidR="006C5E7F">
              <w:rPr>
                <w:rFonts w:ascii="Arial" w:hAnsi="Arial" w:cs="Arial"/>
              </w:rPr>
              <w:t xml:space="preserve"> before continuing.</w:t>
            </w:r>
          </w:p>
          <w:p w14:paraId="0125C799" w14:textId="035A1675" w:rsidR="00022BCB" w:rsidRPr="0017045F" w:rsidRDefault="00022BCB" w:rsidP="005B56AD">
            <w:pPr>
              <w:pStyle w:val="ListParagraph"/>
              <w:numPr>
                <w:ilvl w:val="0"/>
                <w:numId w:val="25"/>
              </w:numPr>
              <w:rPr>
                <w:rFonts w:ascii="Arial" w:hAnsi="Arial" w:cs="Arial"/>
              </w:rPr>
            </w:pPr>
            <w:r w:rsidRPr="0017045F">
              <w:rPr>
                <w:rFonts w:ascii="Arial" w:hAnsi="Arial" w:cs="Arial"/>
              </w:rPr>
              <w:t xml:space="preserve">Locate </w:t>
            </w:r>
            <w:r w:rsidR="006C5E7F">
              <w:rPr>
                <w:rFonts w:ascii="Arial" w:hAnsi="Arial" w:cs="Arial"/>
              </w:rPr>
              <w:t xml:space="preserve">power </w:t>
            </w:r>
            <w:r w:rsidRPr="0017045F">
              <w:rPr>
                <w:rFonts w:ascii="Arial" w:hAnsi="Arial" w:cs="Arial"/>
              </w:rPr>
              <w:t xml:space="preserve">switch at </w:t>
            </w:r>
            <w:r w:rsidR="006C5E7F">
              <w:rPr>
                <w:rFonts w:ascii="Arial" w:hAnsi="Arial" w:cs="Arial"/>
              </w:rPr>
              <w:t xml:space="preserve">the </w:t>
            </w:r>
            <w:r w:rsidRPr="0017045F">
              <w:rPr>
                <w:rFonts w:ascii="Arial" w:hAnsi="Arial" w:cs="Arial"/>
              </w:rPr>
              <w:t xml:space="preserve">lower </w:t>
            </w:r>
            <w:r w:rsidR="005B4C61">
              <w:rPr>
                <w:rFonts w:ascii="Arial" w:hAnsi="Arial" w:cs="Arial"/>
              </w:rPr>
              <w:t>left</w:t>
            </w:r>
            <w:r w:rsidRPr="0017045F">
              <w:rPr>
                <w:rFonts w:ascii="Arial" w:hAnsi="Arial" w:cs="Arial"/>
              </w:rPr>
              <w:t xml:space="preserve"> corner in rear of machine</w:t>
            </w:r>
            <w:r w:rsidR="006C5E7F">
              <w:rPr>
                <w:rFonts w:ascii="Arial" w:hAnsi="Arial" w:cs="Arial"/>
              </w:rPr>
              <w:t>, and turn on.</w:t>
            </w:r>
          </w:p>
          <w:p w14:paraId="2166EC36" w14:textId="77777777" w:rsidR="005B56AD" w:rsidRPr="0017045F" w:rsidRDefault="006C5E7F" w:rsidP="005B56AD">
            <w:pPr>
              <w:pStyle w:val="ListParagraph"/>
              <w:numPr>
                <w:ilvl w:val="0"/>
                <w:numId w:val="25"/>
              </w:numPr>
              <w:rPr>
                <w:rFonts w:ascii="Arial" w:hAnsi="Arial" w:cs="Arial"/>
              </w:rPr>
            </w:pPr>
            <w:r>
              <w:rPr>
                <w:rFonts w:ascii="Arial" w:hAnsi="Arial" w:cs="Arial"/>
              </w:rPr>
              <w:t>Manually r</w:t>
            </w:r>
            <w:r w:rsidR="005B56AD" w:rsidRPr="0017045F">
              <w:rPr>
                <w:rFonts w:ascii="Arial" w:hAnsi="Arial" w:cs="Arial"/>
              </w:rPr>
              <w:t xml:space="preserve">etract </w:t>
            </w:r>
            <w:r>
              <w:rPr>
                <w:rFonts w:ascii="Arial" w:hAnsi="Arial" w:cs="Arial"/>
              </w:rPr>
              <w:t xml:space="preserve">the </w:t>
            </w:r>
            <w:r w:rsidR="005B56AD" w:rsidRPr="0017045F">
              <w:rPr>
                <w:rFonts w:ascii="Arial" w:hAnsi="Arial" w:cs="Arial"/>
              </w:rPr>
              <w:t>knife mount to a safe distance from the clamp and lock</w:t>
            </w:r>
          </w:p>
          <w:p w14:paraId="04808CDE" w14:textId="77777777" w:rsidR="005B56AD" w:rsidRPr="0017045F" w:rsidRDefault="00BA144A" w:rsidP="005B56AD">
            <w:pPr>
              <w:pStyle w:val="ListParagraph"/>
              <w:numPr>
                <w:ilvl w:val="0"/>
                <w:numId w:val="25"/>
              </w:numPr>
              <w:rPr>
                <w:rFonts w:ascii="Arial" w:hAnsi="Arial" w:cs="Arial"/>
              </w:rPr>
            </w:pPr>
            <w:r w:rsidRPr="0017045F">
              <w:rPr>
                <w:rFonts w:ascii="Arial" w:hAnsi="Arial" w:cs="Arial"/>
              </w:rPr>
              <w:t>Place sample into clamp, check sample is tight</w:t>
            </w:r>
          </w:p>
          <w:p w14:paraId="52A8D6EF" w14:textId="77777777" w:rsidR="005B56AD" w:rsidRPr="0017045F" w:rsidRDefault="005B56AD" w:rsidP="005B56AD">
            <w:pPr>
              <w:pStyle w:val="ListParagraph"/>
              <w:numPr>
                <w:ilvl w:val="0"/>
                <w:numId w:val="25"/>
              </w:numPr>
              <w:rPr>
                <w:rFonts w:ascii="Arial" w:hAnsi="Arial" w:cs="Arial"/>
              </w:rPr>
            </w:pPr>
            <w:r w:rsidRPr="0017045F">
              <w:rPr>
                <w:rFonts w:ascii="Arial" w:hAnsi="Arial" w:cs="Arial"/>
              </w:rPr>
              <w:t>Unlock fine feed wheel and lower clamp to be in-line with knife mount</w:t>
            </w:r>
          </w:p>
          <w:p w14:paraId="324A6C73" w14:textId="77777777" w:rsidR="005B56AD" w:rsidRPr="0017045F" w:rsidRDefault="005B56AD" w:rsidP="005B56AD">
            <w:pPr>
              <w:pStyle w:val="ListParagraph"/>
              <w:numPr>
                <w:ilvl w:val="0"/>
                <w:numId w:val="25"/>
              </w:numPr>
              <w:rPr>
                <w:rFonts w:ascii="Arial" w:hAnsi="Arial" w:cs="Arial"/>
              </w:rPr>
            </w:pPr>
            <w:r w:rsidRPr="0017045F">
              <w:rPr>
                <w:rFonts w:ascii="Arial" w:hAnsi="Arial" w:cs="Arial"/>
              </w:rPr>
              <w:t>Unlock knife mount and bring towards the specimen in the clamp</w:t>
            </w:r>
          </w:p>
          <w:p w14:paraId="6C2F3CDC" w14:textId="77777777" w:rsidR="005B56AD" w:rsidRPr="0017045F" w:rsidRDefault="005B56AD" w:rsidP="005B56AD">
            <w:pPr>
              <w:pStyle w:val="ListParagraph"/>
              <w:numPr>
                <w:ilvl w:val="0"/>
                <w:numId w:val="25"/>
              </w:numPr>
              <w:rPr>
                <w:rFonts w:ascii="Arial" w:hAnsi="Arial" w:cs="Arial"/>
              </w:rPr>
            </w:pPr>
            <w:r w:rsidRPr="0017045F">
              <w:rPr>
                <w:rFonts w:ascii="Arial" w:hAnsi="Arial" w:cs="Arial"/>
              </w:rPr>
              <w:t>Unlock sample clamp and adjust angle</w:t>
            </w:r>
            <w:r w:rsidR="00BA144A" w:rsidRPr="0017045F">
              <w:rPr>
                <w:rFonts w:ascii="Arial" w:hAnsi="Arial" w:cs="Arial"/>
              </w:rPr>
              <w:t xml:space="preserve"> and tilt</w:t>
            </w:r>
            <w:r w:rsidRPr="0017045F">
              <w:rPr>
                <w:rFonts w:ascii="Arial" w:hAnsi="Arial" w:cs="Arial"/>
              </w:rPr>
              <w:t xml:space="preserve"> of surface to be </w:t>
            </w:r>
            <w:r w:rsidR="00BA144A" w:rsidRPr="0017045F">
              <w:rPr>
                <w:rFonts w:ascii="Arial" w:hAnsi="Arial" w:cs="Arial"/>
              </w:rPr>
              <w:t>parallel</w:t>
            </w:r>
            <w:r w:rsidRPr="0017045F">
              <w:rPr>
                <w:rFonts w:ascii="Arial" w:hAnsi="Arial" w:cs="Arial"/>
              </w:rPr>
              <w:t xml:space="preserve"> with knife mount and relock</w:t>
            </w:r>
          </w:p>
          <w:p w14:paraId="6B3EAFE4" w14:textId="77777777" w:rsidR="00022BCB" w:rsidRPr="0017045F" w:rsidRDefault="00022BCB" w:rsidP="005B56AD">
            <w:pPr>
              <w:pStyle w:val="ListParagraph"/>
              <w:numPr>
                <w:ilvl w:val="0"/>
                <w:numId w:val="25"/>
              </w:numPr>
              <w:rPr>
                <w:rFonts w:ascii="Arial" w:hAnsi="Arial" w:cs="Arial"/>
              </w:rPr>
            </w:pPr>
            <w:r w:rsidRPr="0017045F">
              <w:rPr>
                <w:rFonts w:ascii="Arial" w:hAnsi="Arial" w:cs="Arial"/>
              </w:rPr>
              <w:t>Bring specimen up above knife mount and lock</w:t>
            </w:r>
            <w:r w:rsidR="00BA144A" w:rsidRPr="0017045F">
              <w:rPr>
                <w:rFonts w:ascii="Arial" w:hAnsi="Arial" w:cs="Arial"/>
              </w:rPr>
              <w:t xml:space="preserve"> wheel mechanism</w:t>
            </w:r>
          </w:p>
          <w:p w14:paraId="5EEEB44A" w14:textId="77777777" w:rsidR="005B56AD" w:rsidRPr="0017045F" w:rsidRDefault="005B56AD" w:rsidP="005B56AD">
            <w:pPr>
              <w:pStyle w:val="ListParagraph"/>
              <w:numPr>
                <w:ilvl w:val="0"/>
                <w:numId w:val="25"/>
              </w:numPr>
              <w:rPr>
                <w:rFonts w:ascii="Arial" w:hAnsi="Arial" w:cs="Arial"/>
              </w:rPr>
            </w:pPr>
            <w:r w:rsidRPr="0017045F">
              <w:rPr>
                <w:rFonts w:ascii="Arial" w:hAnsi="Arial" w:cs="Arial"/>
              </w:rPr>
              <w:t>Unlock knife clamp and insert knife from exposed side (no controls or levers)</w:t>
            </w:r>
          </w:p>
          <w:p w14:paraId="06875B78" w14:textId="77777777" w:rsidR="005B56AD" w:rsidRPr="0017045F" w:rsidRDefault="002207D1" w:rsidP="005B56AD">
            <w:pPr>
              <w:pStyle w:val="ListParagraph"/>
              <w:numPr>
                <w:ilvl w:val="0"/>
                <w:numId w:val="25"/>
              </w:numPr>
              <w:rPr>
                <w:rFonts w:ascii="Arial" w:hAnsi="Arial" w:cs="Arial"/>
              </w:rPr>
            </w:pPr>
            <w:r>
              <w:rPr>
                <w:rFonts w:ascii="Arial" w:hAnsi="Arial" w:cs="Arial"/>
              </w:rPr>
              <w:t>Manually b</w:t>
            </w:r>
            <w:r w:rsidR="005B56AD" w:rsidRPr="0017045F">
              <w:rPr>
                <w:rFonts w:ascii="Arial" w:hAnsi="Arial" w:cs="Arial"/>
              </w:rPr>
              <w:t xml:space="preserve">ring knife </w:t>
            </w:r>
            <w:r>
              <w:rPr>
                <w:rFonts w:ascii="Arial" w:hAnsi="Arial" w:cs="Arial"/>
              </w:rPr>
              <w:t>mount closer to the block mount</w:t>
            </w:r>
            <w:r w:rsidR="005B56AD" w:rsidRPr="0017045F">
              <w:rPr>
                <w:rFonts w:ascii="Arial" w:hAnsi="Arial" w:cs="Arial"/>
              </w:rPr>
              <w:t xml:space="preserve"> and lock in place</w:t>
            </w:r>
          </w:p>
          <w:p w14:paraId="11CCC33E" w14:textId="77777777" w:rsidR="005B56AD" w:rsidRPr="0017045F" w:rsidRDefault="00022BCB" w:rsidP="005B56AD">
            <w:pPr>
              <w:pStyle w:val="ListParagraph"/>
              <w:numPr>
                <w:ilvl w:val="0"/>
                <w:numId w:val="25"/>
              </w:numPr>
              <w:rPr>
                <w:rFonts w:ascii="Arial" w:hAnsi="Arial" w:cs="Arial"/>
              </w:rPr>
            </w:pPr>
            <w:r w:rsidRPr="0017045F">
              <w:rPr>
                <w:rFonts w:ascii="Arial" w:hAnsi="Arial" w:cs="Arial"/>
              </w:rPr>
              <w:t>Validate</w:t>
            </w:r>
            <w:r w:rsidR="005B56AD" w:rsidRPr="0017045F">
              <w:rPr>
                <w:rFonts w:ascii="Arial" w:hAnsi="Arial" w:cs="Arial"/>
              </w:rPr>
              <w:t xml:space="preserve"> angle of cutting via the knife mount (~6 °)</w:t>
            </w:r>
          </w:p>
          <w:p w14:paraId="776AE149" w14:textId="77777777" w:rsidR="005B56AD" w:rsidRPr="0017045F" w:rsidRDefault="00022BCB" w:rsidP="005B56AD">
            <w:pPr>
              <w:pStyle w:val="ListParagraph"/>
              <w:numPr>
                <w:ilvl w:val="0"/>
                <w:numId w:val="25"/>
              </w:numPr>
              <w:rPr>
                <w:rFonts w:ascii="Arial" w:hAnsi="Arial" w:cs="Arial"/>
              </w:rPr>
            </w:pPr>
            <w:r w:rsidRPr="0017045F">
              <w:rPr>
                <w:rFonts w:ascii="Arial" w:hAnsi="Arial" w:cs="Arial"/>
              </w:rPr>
              <w:t xml:space="preserve">On electrical </w:t>
            </w:r>
            <w:r w:rsidR="0017045F" w:rsidRPr="0017045F">
              <w:rPr>
                <w:rFonts w:ascii="Arial" w:hAnsi="Arial" w:cs="Arial"/>
              </w:rPr>
              <w:t>panel</w:t>
            </w:r>
            <w:r w:rsidRPr="0017045F">
              <w:rPr>
                <w:rFonts w:ascii="Arial" w:hAnsi="Arial" w:cs="Arial"/>
              </w:rPr>
              <w:t xml:space="preserve"> control</w:t>
            </w:r>
            <w:r w:rsidR="0017045F" w:rsidRPr="0017045F">
              <w:rPr>
                <w:rFonts w:ascii="Arial" w:hAnsi="Arial" w:cs="Arial"/>
              </w:rPr>
              <w:t>,</w:t>
            </w:r>
            <w:r w:rsidRPr="0017045F">
              <w:rPr>
                <w:rFonts w:ascii="Arial" w:hAnsi="Arial" w:cs="Arial"/>
              </w:rPr>
              <w:t xml:space="preserve"> s</w:t>
            </w:r>
            <w:r w:rsidR="0017045F" w:rsidRPr="0017045F">
              <w:rPr>
                <w:rFonts w:ascii="Arial" w:hAnsi="Arial" w:cs="Arial"/>
              </w:rPr>
              <w:t>et thickness for fine</w:t>
            </w:r>
            <w:r w:rsidR="005B56AD" w:rsidRPr="0017045F">
              <w:rPr>
                <w:rFonts w:ascii="Arial" w:hAnsi="Arial" w:cs="Arial"/>
              </w:rPr>
              <w:t xml:space="preserve"> cutting </w:t>
            </w:r>
            <w:r w:rsidRPr="0017045F">
              <w:rPr>
                <w:rFonts w:ascii="Arial" w:hAnsi="Arial" w:cs="Arial"/>
              </w:rPr>
              <w:t>and trimming</w:t>
            </w:r>
          </w:p>
          <w:p w14:paraId="5A519D76" w14:textId="77777777" w:rsidR="005B56AD" w:rsidRPr="0017045F" w:rsidRDefault="00022BCB" w:rsidP="005B56AD">
            <w:pPr>
              <w:pStyle w:val="ListParagraph"/>
              <w:numPr>
                <w:ilvl w:val="0"/>
                <w:numId w:val="25"/>
              </w:numPr>
              <w:rPr>
                <w:rFonts w:ascii="Arial" w:hAnsi="Arial" w:cs="Arial"/>
              </w:rPr>
            </w:pPr>
            <w:r w:rsidRPr="0017045F">
              <w:rPr>
                <w:rFonts w:ascii="Arial" w:hAnsi="Arial" w:cs="Arial"/>
              </w:rPr>
              <w:t>Lower specimen</w:t>
            </w:r>
            <w:r w:rsidR="00127478">
              <w:rPr>
                <w:rFonts w:ascii="Arial" w:hAnsi="Arial" w:cs="Arial"/>
              </w:rPr>
              <w:t xml:space="preserve"> using the rotary wheel</w:t>
            </w:r>
            <w:r w:rsidRPr="0017045F">
              <w:rPr>
                <w:rFonts w:ascii="Arial" w:hAnsi="Arial" w:cs="Arial"/>
              </w:rPr>
              <w:t xml:space="preserve"> to be in</w:t>
            </w:r>
            <w:r w:rsidR="007B56A6" w:rsidRPr="0017045F">
              <w:rPr>
                <w:rFonts w:ascii="Arial" w:hAnsi="Arial" w:cs="Arial"/>
              </w:rPr>
              <w:t xml:space="preserve"> </w:t>
            </w:r>
            <w:r w:rsidRPr="0017045F">
              <w:rPr>
                <w:rFonts w:ascii="Arial" w:hAnsi="Arial" w:cs="Arial"/>
              </w:rPr>
              <w:t xml:space="preserve">line with </w:t>
            </w:r>
            <w:r w:rsidR="005B56AD" w:rsidRPr="0017045F">
              <w:rPr>
                <w:rFonts w:ascii="Arial" w:hAnsi="Arial" w:cs="Arial"/>
              </w:rPr>
              <w:t>knife</w:t>
            </w:r>
          </w:p>
          <w:p w14:paraId="0812A019" w14:textId="77777777" w:rsidR="00022BCB" w:rsidRPr="0017045F" w:rsidRDefault="00022BCB" w:rsidP="005B56AD">
            <w:pPr>
              <w:pStyle w:val="ListParagraph"/>
              <w:numPr>
                <w:ilvl w:val="0"/>
                <w:numId w:val="25"/>
              </w:numPr>
              <w:rPr>
                <w:rFonts w:ascii="Arial" w:hAnsi="Arial" w:cs="Arial"/>
              </w:rPr>
            </w:pPr>
            <w:r w:rsidRPr="0017045F">
              <w:rPr>
                <w:rFonts w:ascii="Arial" w:hAnsi="Arial" w:cs="Arial"/>
              </w:rPr>
              <w:t>Trim specimen to expose tissue</w:t>
            </w:r>
          </w:p>
          <w:p w14:paraId="4D948598" w14:textId="77777777" w:rsidR="00022BCB" w:rsidRPr="0017045F" w:rsidRDefault="00022BCB" w:rsidP="005B56AD">
            <w:pPr>
              <w:pStyle w:val="ListParagraph"/>
              <w:numPr>
                <w:ilvl w:val="0"/>
                <w:numId w:val="25"/>
              </w:numPr>
              <w:rPr>
                <w:rFonts w:ascii="Arial" w:hAnsi="Arial" w:cs="Arial"/>
              </w:rPr>
            </w:pPr>
            <w:r w:rsidRPr="0017045F">
              <w:rPr>
                <w:rFonts w:ascii="Arial" w:hAnsi="Arial" w:cs="Arial"/>
              </w:rPr>
              <w:t>Transfer to sectioning thickness and cut</w:t>
            </w:r>
            <w:r w:rsidR="0017045F" w:rsidRPr="0017045F">
              <w:rPr>
                <w:rFonts w:ascii="Arial" w:hAnsi="Arial" w:cs="Arial"/>
              </w:rPr>
              <w:t xml:space="preserve"> tissue of interest</w:t>
            </w:r>
          </w:p>
          <w:p w14:paraId="55D5FFFE" w14:textId="77777777" w:rsidR="00612178" w:rsidRPr="0017045F" w:rsidRDefault="005B56AD" w:rsidP="005B56AD">
            <w:pPr>
              <w:pStyle w:val="ListParagraph"/>
              <w:numPr>
                <w:ilvl w:val="0"/>
                <w:numId w:val="25"/>
              </w:numPr>
              <w:rPr>
                <w:rFonts w:ascii="Arial" w:hAnsi="Arial" w:cs="Arial"/>
              </w:rPr>
            </w:pPr>
            <w:r w:rsidRPr="0017045F">
              <w:rPr>
                <w:rFonts w:ascii="Arial" w:hAnsi="Arial" w:cs="Arial"/>
              </w:rPr>
              <w:t>Begin sampling of tissue</w:t>
            </w:r>
          </w:p>
          <w:p w14:paraId="0DCAA312" w14:textId="77777777" w:rsidR="00022BCB" w:rsidRPr="0017045F" w:rsidRDefault="00022BCB" w:rsidP="00022BCB">
            <w:pPr>
              <w:rPr>
                <w:rFonts w:ascii="Arial" w:hAnsi="Arial" w:cs="Arial"/>
                <w:sz w:val="22"/>
                <w:szCs w:val="22"/>
              </w:rPr>
            </w:pPr>
          </w:p>
          <w:p w14:paraId="31DE9D51" w14:textId="77777777" w:rsidR="00022BCB" w:rsidRPr="0017045F" w:rsidRDefault="00022BCB" w:rsidP="00022BCB">
            <w:pPr>
              <w:rPr>
                <w:rFonts w:ascii="Arial" w:hAnsi="Arial" w:cs="Arial"/>
                <w:sz w:val="22"/>
                <w:szCs w:val="22"/>
              </w:rPr>
            </w:pPr>
            <w:r w:rsidRPr="0017045F">
              <w:rPr>
                <w:rFonts w:ascii="Arial" w:hAnsi="Arial" w:cs="Arial"/>
                <w:sz w:val="22"/>
                <w:szCs w:val="22"/>
              </w:rPr>
              <w:t>Upon completion</w:t>
            </w:r>
          </w:p>
          <w:p w14:paraId="4445F39C" w14:textId="77777777" w:rsidR="00A5433C" w:rsidRPr="0017045F" w:rsidRDefault="00A5433C" w:rsidP="00A5433C">
            <w:pPr>
              <w:pStyle w:val="ListParagraph"/>
              <w:numPr>
                <w:ilvl w:val="0"/>
                <w:numId w:val="26"/>
              </w:numPr>
              <w:rPr>
                <w:rFonts w:ascii="Arial" w:hAnsi="Arial" w:cs="Arial"/>
              </w:rPr>
            </w:pPr>
            <w:r w:rsidRPr="0017045F">
              <w:rPr>
                <w:rFonts w:ascii="Arial" w:hAnsi="Arial" w:cs="Arial"/>
              </w:rPr>
              <w:t>Remove blade and dispose</w:t>
            </w:r>
            <w:r w:rsidR="00D632E5">
              <w:rPr>
                <w:rFonts w:ascii="Arial" w:hAnsi="Arial" w:cs="Arial"/>
              </w:rPr>
              <w:t xml:space="preserve"> immediately</w:t>
            </w:r>
            <w:r w:rsidRPr="0017045F">
              <w:rPr>
                <w:rFonts w:ascii="Arial" w:hAnsi="Arial" w:cs="Arial"/>
              </w:rPr>
              <w:t xml:space="preserve"> in a </w:t>
            </w:r>
            <w:r w:rsidR="00FA00A2">
              <w:rPr>
                <w:rFonts w:ascii="Arial" w:hAnsi="Arial" w:cs="Arial"/>
              </w:rPr>
              <w:t xml:space="preserve">clinical </w:t>
            </w:r>
            <w:r w:rsidRPr="0017045F">
              <w:rPr>
                <w:rFonts w:ascii="Arial" w:hAnsi="Arial" w:cs="Arial"/>
              </w:rPr>
              <w:t>sharps container</w:t>
            </w:r>
            <w:r w:rsidR="00FA00A2">
              <w:rPr>
                <w:rFonts w:ascii="Arial" w:hAnsi="Arial" w:cs="Arial"/>
              </w:rPr>
              <w:t>. Do not store disposable blades.</w:t>
            </w:r>
          </w:p>
          <w:p w14:paraId="4A9F7094" w14:textId="77777777" w:rsidR="00A5433C" w:rsidRPr="0017045F" w:rsidRDefault="00A5433C" w:rsidP="00A5433C">
            <w:pPr>
              <w:pStyle w:val="ListParagraph"/>
              <w:numPr>
                <w:ilvl w:val="0"/>
                <w:numId w:val="26"/>
              </w:numPr>
              <w:rPr>
                <w:rFonts w:ascii="Arial" w:hAnsi="Arial" w:cs="Arial"/>
              </w:rPr>
            </w:pPr>
            <w:r w:rsidRPr="0017045F">
              <w:rPr>
                <w:rFonts w:ascii="Arial" w:hAnsi="Arial" w:cs="Arial"/>
              </w:rPr>
              <w:t>Remove specimen from microtome</w:t>
            </w:r>
            <w:r w:rsidR="00FA00A2">
              <w:rPr>
                <w:rFonts w:ascii="Arial" w:hAnsi="Arial" w:cs="Arial"/>
              </w:rPr>
              <w:t>, seal surface with paraffin wax if appropriate.</w:t>
            </w:r>
          </w:p>
          <w:p w14:paraId="61AEAD7D" w14:textId="77777777" w:rsidR="00A5433C" w:rsidRPr="0017045F" w:rsidRDefault="00A5433C" w:rsidP="00A5433C">
            <w:pPr>
              <w:pStyle w:val="ListParagraph"/>
              <w:numPr>
                <w:ilvl w:val="0"/>
                <w:numId w:val="26"/>
              </w:numPr>
              <w:rPr>
                <w:rFonts w:ascii="Arial" w:hAnsi="Arial" w:cs="Arial"/>
              </w:rPr>
            </w:pPr>
            <w:r w:rsidRPr="0017045F">
              <w:rPr>
                <w:rFonts w:ascii="Arial" w:hAnsi="Arial" w:cs="Arial"/>
              </w:rPr>
              <w:lastRenderedPageBreak/>
              <w:t xml:space="preserve">Brush </w:t>
            </w:r>
            <w:r w:rsidR="00FA00A2">
              <w:rPr>
                <w:rFonts w:ascii="Arial" w:hAnsi="Arial" w:cs="Arial"/>
              </w:rPr>
              <w:t xml:space="preserve">down </w:t>
            </w:r>
            <w:r w:rsidRPr="0017045F">
              <w:rPr>
                <w:rFonts w:ascii="Arial" w:hAnsi="Arial" w:cs="Arial"/>
              </w:rPr>
              <w:t>and clean microtome with a large brush into</w:t>
            </w:r>
            <w:r w:rsidR="00FA00A2">
              <w:rPr>
                <w:rFonts w:ascii="Arial" w:hAnsi="Arial" w:cs="Arial"/>
              </w:rPr>
              <w:t xml:space="preserve"> the waste collection</w:t>
            </w:r>
            <w:r w:rsidRPr="0017045F">
              <w:rPr>
                <w:rFonts w:ascii="Arial" w:hAnsi="Arial" w:cs="Arial"/>
              </w:rPr>
              <w:t xml:space="preserve"> tray</w:t>
            </w:r>
          </w:p>
          <w:p w14:paraId="05427871" w14:textId="77777777" w:rsidR="00A5433C" w:rsidRDefault="00A5433C" w:rsidP="00A5433C">
            <w:pPr>
              <w:pStyle w:val="ListParagraph"/>
              <w:numPr>
                <w:ilvl w:val="0"/>
                <w:numId w:val="26"/>
              </w:numPr>
              <w:rPr>
                <w:rFonts w:ascii="Arial" w:hAnsi="Arial" w:cs="Arial"/>
              </w:rPr>
            </w:pPr>
            <w:r w:rsidRPr="0017045F">
              <w:rPr>
                <w:rFonts w:ascii="Arial" w:hAnsi="Arial" w:cs="Arial"/>
              </w:rPr>
              <w:t xml:space="preserve">Dispose of </w:t>
            </w:r>
            <w:r w:rsidR="00FA00A2">
              <w:rPr>
                <w:rFonts w:ascii="Arial" w:hAnsi="Arial" w:cs="Arial"/>
              </w:rPr>
              <w:t>waste wax in the</w:t>
            </w:r>
            <w:r w:rsidRPr="0017045F">
              <w:rPr>
                <w:rFonts w:ascii="Arial" w:hAnsi="Arial" w:cs="Arial"/>
              </w:rPr>
              <w:t xml:space="preserve"> bin</w:t>
            </w:r>
            <w:r w:rsidR="00FA00A2">
              <w:rPr>
                <w:rFonts w:ascii="Arial" w:hAnsi="Arial" w:cs="Arial"/>
              </w:rPr>
              <w:t>.</w:t>
            </w:r>
          </w:p>
          <w:p w14:paraId="62134D55" w14:textId="77777777" w:rsidR="00FA00A2" w:rsidRDefault="00FA00A2" w:rsidP="00A5433C">
            <w:pPr>
              <w:pStyle w:val="ListParagraph"/>
              <w:numPr>
                <w:ilvl w:val="0"/>
                <w:numId w:val="26"/>
              </w:numPr>
              <w:rPr>
                <w:rFonts w:ascii="Arial" w:hAnsi="Arial" w:cs="Arial"/>
              </w:rPr>
            </w:pPr>
            <w:r>
              <w:rPr>
                <w:rFonts w:ascii="Arial" w:hAnsi="Arial" w:cs="Arial"/>
              </w:rPr>
              <w:t>Ensure block mount arm is retracted to the home position.</w:t>
            </w:r>
          </w:p>
          <w:p w14:paraId="198A9E42" w14:textId="77777777" w:rsidR="00FA00A2" w:rsidRDefault="00FA00A2" w:rsidP="00A5433C">
            <w:pPr>
              <w:pStyle w:val="ListParagraph"/>
              <w:numPr>
                <w:ilvl w:val="0"/>
                <w:numId w:val="26"/>
              </w:numPr>
              <w:rPr>
                <w:rFonts w:ascii="Arial" w:hAnsi="Arial" w:cs="Arial"/>
              </w:rPr>
            </w:pPr>
            <w:r>
              <w:rPr>
                <w:rFonts w:ascii="Arial" w:hAnsi="Arial" w:cs="Arial"/>
              </w:rPr>
              <w:t>Turn off any power sources to the microtome (and accompanying water bath).</w:t>
            </w:r>
          </w:p>
          <w:p w14:paraId="75E5FE6C" w14:textId="77777777" w:rsidR="00FA00A2" w:rsidRPr="0017045F" w:rsidRDefault="00FA00A2" w:rsidP="00A5433C">
            <w:pPr>
              <w:pStyle w:val="ListParagraph"/>
              <w:numPr>
                <w:ilvl w:val="0"/>
                <w:numId w:val="26"/>
              </w:numPr>
              <w:rPr>
                <w:rFonts w:ascii="Arial" w:hAnsi="Arial" w:cs="Arial"/>
              </w:rPr>
            </w:pPr>
            <w:r>
              <w:rPr>
                <w:rFonts w:ascii="Arial" w:hAnsi="Arial" w:cs="Arial"/>
              </w:rPr>
              <w:t>Ethanol wipe down the microtome, and replace cover.</w:t>
            </w:r>
          </w:p>
        </w:tc>
      </w:tr>
      <w:tr w:rsidR="00612178" w14:paraId="77034016" w14:textId="77777777">
        <w:tc>
          <w:tcPr>
            <w:tcW w:w="1865" w:type="dxa"/>
          </w:tcPr>
          <w:p w14:paraId="2AA6919B" w14:textId="77777777" w:rsidR="00612178" w:rsidRPr="006E09A8" w:rsidRDefault="00612178">
            <w:pPr>
              <w:rPr>
                <w:rFonts w:ascii="Verdana" w:hAnsi="Verdana"/>
                <w:b/>
                <w:sz w:val="20"/>
              </w:rPr>
            </w:pPr>
            <w:r>
              <w:rPr>
                <w:rFonts w:ascii="Verdana" w:hAnsi="Verdana"/>
                <w:b/>
                <w:sz w:val="20"/>
              </w:rPr>
              <w:lastRenderedPageBreak/>
              <w:t>Legislative requirements</w:t>
            </w:r>
          </w:p>
        </w:tc>
        <w:tc>
          <w:tcPr>
            <w:tcW w:w="8603" w:type="dxa"/>
            <w:gridSpan w:val="3"/>
          </w:tcPr>
          <w:p w14:paraId="532CC15F" w14:textId="77777777" w:rsidR="00612178" w:rsidRPr="006E09A8" w:rsidRDefault="00BC1461" w:rsidP="00612178">
            <w:pPr>
              <w:numPr>
                <w:ilvl w:val="0"/>
                <w:numId w:val="2"/>
              </w:numPr>
              <w:rPr>
                <w:sz w:val="20"/>
              </w:rPr>
            </w:pPr>
            <w:r>
              <w:rPr>
                <w:sz w:val="20"/>
              </w:rPr>
              <w:t>AS 2243.6 Safety in laboratories, mechanical aspects</w:t>
            </w:r>
          </w:p>
        </w:tc>
      </w:tr>
    </w:tbl>
    <w:p w14:paraId="52BE7F62" w14:textId="77777777" w:rsidR="00612178" w:rsidRDefault="00612178" w:rsidP="00612178">
      <w:r>
        <w:rPr>
          <w:rStyle w:val="EndnoteReference"/>
        </w:rPr>
        <w:endnoteReference w:id="1"/>
      </w:r>
    </w:p>
    <w:sectPr w:rsidR="00612178" w:rsidSect="00612178">
      <w:pgSz w:w="12240" w:h="15840"/>
      <w:pgMar w:top="709" w:right="1800" w:bottom="70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A2C6" w14:textId="77777777" w:rsidR="001B07F9" w:rsidRDefault="001B07F9">
      <w:r>
        <w:separator/>
      </w:r>
    </w:p>
  </w:endnote>
  <w:endnote w:type="continuationSeparator" w:id="0">
    <w:p w14:paraId="1F87EDF4" w14:textId="77777777" w:rsidR="001B07F9" w:rsidRDefault="001B07F9">
      <w:r>
        <w:continuationSeparator/>
      </w:r>
    </w:p>
  </w:endnote>
  <w:endnote w:id="1">
    <w:p w14:paraId="5FD2F2D6" w14:textId="5C99C324" w:rsidR="00612178" w:rsidRDefault="00612178">
      <w:pPr>
        <w:pStyle w:val="EndnoteText"/>
      </w:pPr>
      <w:r>
        <w:t>Date of Issue</w:t>
      </w:r>
      <w:r w:rsidR="005B4C61">
        <w:t xml:space="preserve">: </w:t>
      </w:r>
      <w:r w:rsidR="00574E1D">
        <w:t>11/04/2022</w:t>
      </w:r>
    </w:p>
    <w:p w14:paraId="3ABAEC05" w14:textId="73E93489" w:rsidR="00612178" w:rsidRDefault="00612178">
      <w:pPr>
        <w:pStyle w:val="EndnoteText"/>
      </w:pPr>
      <w:r>
        <w:t>Date of next review:</w:t>
      </w:r>
      <w:r>
        <w:tab/>
      </w:r>
      <w:r w:rsidR="00574E1D">
        <w:t>11/04/2025</w:t>
      </w:r>
    </w:p>
    <w:p w14:paraId="2FFD591A" w14:textId="77777777" w:rsidR="00612178" w:rsidRDefault="0061217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EB0A" w14:textId="77777777" w:rsidR="001B07F9" w:rsidRDefault="001B07F9">
      <w:r>
        <w:separator/>
      </w:r>
    </w:p>
  </w:footnote>
  <w:footnote w:type="continuationSeparator" w:id="0">
    <w:p w14:paraId="2A2D872D" w14:textId="77777777" w:rsidR="001B07F9" w:rsidRDefault="001B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7E667E"/>
    <w:multiLevelType w:val="hybridMultilevel"/>
    <w:tmpl w:val="0AB3C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617355"/>
    <w:multiLevelType w:val="hybridMultilevel"/>
    <w:tmpl w:val="C78E478A"/>
    <w:lvl w:ilvl="0" w:tplc="0409000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65F0A"/>
    <w:multiLevelType w:val="hybridMultilevel"/>
    <w:tmpl w:val="BB74DBF2"/>
    <w:lvl w:ilvl="0" w:tplc="5C56A942">
      <w:numFmt w:val="bullet"/>
      <w:lvlText w:val=""/>
      <w:lvlJc w:val="left"/>
      <w:pPr>
        <w:ind w:left="678" w:hanging="360"/>
      </w:pPr>
      <w:rPr>
        <w:rFonts w:ascii="Symbol" w:eastAsia="Times New Roman" w:hAnsi="Symbol" w:cs="Times New Roman"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 w15:restartNumberingAfterBreak="0">
    <w:nsid w:val="2E576D6E"/>
    <w:multiLevelType w:val="hybridMultilevel"/>
    <w:tmpl w:val="BB74DBF2"/>
    <w:lvl w:ilvl="0" w:tplc="5C56A942">
      <w:numFmt w:val="bullet"/>
      <w:lvlText w:val=""/>
      <w:lvlJc w:val="left"/>
      <w:pPr>
        <w:ind w:left="678" w:hanging="360"/>
      </w:pPr>
      <w:rPr>
        <w:rFonts w:ascii="Wingdings" w:hAnsi="Wingdings"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 w15:restartNumberingAfterBreak="0">
    <w:nsid w:val="2EE66FDC"/>
    <w:multiLevelType w:val="hybridMultilevel"/>
    <w:tmpl w:val="1D46768E"/>
    <w:lvl w:ilvl="0" w:tplc="16542A16">
      <w:start w:val="1"/>
      <w:numFmt w:val="bullet"/>
      <w:lvlText w:val=""/>
      <w:lvlJc w:val="left"/>
      <w:pPr>
        <w:tabs>
          <w:tab w:val="num" w:pos="284"/>
        </w:tabs>
        <w:ind w:left="284"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84766"/>
    <w:multiLevelType w:val="hybridMultilevel"/>
    <w:tmpl w:val="34982310"/>
    <w:lvl w:ilvl="0" w:tplc="04090001">
      <w:start w:val="1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0274"/>
    <w:multiLevelType w:val="hybridMultilevel"/>
    <w:tmpl w:val="BC94193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F617A"/>
    <w:multiLevelType w:val="hybridMultilevel"/>
    <w:tmpl w:val="92A42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2B3692"/>
    <w:multiLevelType w:val="hybridMultilevel"/>
    <w:tmpl w:val="AA9C92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785242"/>
    <w:multiLevelType w:val="hybridMultilevel"/>
    <w:tmpl w:val="1BBE880A"/>
    <w:lvl w:ilvl="0" w:tplc="3A7646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05FA7"/>
    <w:multiLevelType w:val="hybridMultilevel"/>
    <w:tmpl w:val="4704F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E5946"/>
    <w:multiLevelType w:val="hybridMultilevel"/>
    <w:tmpl w:val="41945416"/>
    <w:lvl w:ilvl="0" w:tplc="16542A16">
      <w:start w:val="1"/>
      <w:numFmt w:val="bullet"/>
      <w:lvlText w:val=""/>
      <w:lvlJc w:val="left"/>
      <w:pPr>
        <w:tabs>
          <w:tab w:val="num" w:pos="284"/>
        </w:tabs>
        <w:ind w:left="284"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E1878"/>
    <w:multiLevelType w:val="hybridMultilevel"/>
    <w:tmpl w:val="F12A9C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3205D"/>
    <w:multiLevelType w:val="hybridMultilevel"/>
    <w:tmpl w:val="3498231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86F4C"/>
    <w:multiLevelType w:val="hybridMultilevel"/>
    <w:tmpl w:val="F12A9CCA"/>
    <w:lvl w:ilvl="0" w:tplc="0409000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03C0D"/>
    <w:multiLevelType w:val="hybridMultilevel"/>
    <w:tmpl w:val="C78E47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040F0"/>
    <w:multiLevelType w:val="hybridMultilevel"/>
    <w:tmpl w:val="EB723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2C7BEB"/>
    <w:multiLevelType w:val="hybridMultilevel"/>
    <w:tmpl w:val="1BBE880A"/>
    <w:lvl w:ilvl="0" w:tplc="3A76465E">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C4511"/>
    <w:multiLevelType w:val="hybridMultilevel"/>
    <w:tmpl w:val="C8ECBE22"/>
    <w:lvl w:ilvl="0" w:tplc="47FE2C3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C7D37"/>
    <w:multiLevelType w:val="hybridMultilevel"/>
    <w:tmpl w:val="BC94193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24CA1"/>
    <w:multiLevelType w:val="hybridMultilevel"/>
    <w:tmpl w:val="7CECC62C"/>
    <w:lvl w:ilvl="0" w:tplc="933CFA92">
      <w:start w:val="1"/>
      <w:numFmt w:val="bullet"/>
      <w:lvlText w:val="-"/>
      <w:lvlJc w:val="left"/>
      <w:pPr>
        <w:ind w:left="678" w:hanging="360"/>
      </w:pPr>
      <w:rPr>
        <w:rFonts w:ascii="Verdana" w:eastAsia="Times New Roman" w:hAnsi="Verdana" w:cs="Times New Roman"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1" w15:restartNumberingAfterBreak="0">
    <w:nsid w:val="71F51E31"/>
    <w:multiLevelType w:val="hybridMultilevel"/>
    <w:tmpl w:val="60809ACE"/>
    <w:lvl w:ilvl="0" w:tplc="3EC43F8C">
      <w:start w:val="1"/>
      <w:numFmt w:val="bullet"/>
      <w:lvlText w:val="-"/>
      <w:lvlJc w:val="left"/>
      <w:pPr>
        <w:ind w:left="678" w:hanging="360"/>
      </w:pPr>
      <w:rPr>
        <w:rFonts w:ascii="Verdana" w:eastAsia="Times New Roman" w:hAnsi="Verdana" w:cs="Times New Roman"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2" w15:restartNumberingAfterBreak="0">
    <w:nsid w:val="76294F89"/>
    <w:multiLevelType w:val="hybridMultilevel"/>
    <w:tmpl w:val="EE14F97A"/>
    <w:lvl w:ilvl="0" w:tplc="42DEBE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C6E6094"/>
    <w:multiLevelType w:val="hybridMultilevel"/>
    <w:tmpl w:val="28A82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4A3C33"/>
    <w:multiLevelType w:val="hybridMultilevel"/>
    <w:tmpl w:val="E42A9C88"/>
    <w:lvl w:ilvl="0" w:tplc="000F0409">
      <w:start w:val="1"/>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5" w15:restartNumberingAfterBreak="0">
    <w:nsid w:val="7FC9250C"/>
    <w:multiLevelType w:val="hybridMultilevel"/>
    <w:tmpl w:val="D4E03E14"/>
    <w:lvl w:ilvl="0" w:tplc="16542A16">
      <w:start w:val="1"/>
      <w:numFmt w:val="bullet"/>
      <w:lvlText w:val=""/>
      <w:lvlJc w:val="left"/>
      <w:pPr>
        <w:tabs>
          <w:tab w:val="num" w:pos="284"/>
        </w:tabs>
        <w:ind w:left="284"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5"/>
  </w:num>
  <w:num w:numId="4">
    <w:abstractNumId w:val="24"/>
  </w:num>
  <w:num w:numId="5">
    <w:abstractNumId w:val="15"/>
  </w:num>
  <w:num w:numId="6">
    <w:abstractNumId w:val="13"/>
  </w:num>
  <w:num w:numId="7">
    <w:abstractNumId w:val="5"/>
  </w:num>
  <w:num w:numId="8">
    <w:abstractNumId w:val="1"/>
  </w:num>
  <w:num w:numId="9">
    <w:abstractNumId w:val="18"/>
  </w:num>
  <w:num w:numId="10">
    <w:abstractNumId w:val="6"/>
  </w:num>
  <w:num w:numId="11">
    <w:abstractNumId w:val="19"/>
  </w:num>
  <w:num w:numId="12">
    <w:abstractNumId w:val="20"/>
  </w:num>
  <w:num w:numId="13">
    <w:abstractNumId w:val="17"/>
  </w:num>
  <w:num w:numId="14">
    <w:abstractNumId w:val="9"/>
  </w:num>
  <w:num w:numId="15">
    <w:abstractNumId w:val="21"/>
  </w:num>
  <w:num w:numId="16">
    <w:abstractNumId w:val="12"/>
  </w:num>
  <w:num w:numId="17">
    <w:abstractNumId w:val="14"/>
  </w:num>
  <w:num w:numId="18">
    <w:abstractNumId w:val="2"/>
  </w:num>
  <w:num w:numId="19">
    <w:abstractNumId w:val="3"/>
  </w:num>
  <w:num w:numId="20">
    <w:abstractNumId w:val="0"/>
  </w:num>
  <w:num w:numId="21">
    <w:abstractNumId w:val="7"/>
  </w:num>
  <w:num w:numId="22">
    <w:abstractNumId w:val="23"/>
  </w:num>
  <w:num w:numId="23">
    <w:abstractNumId w:val="10"/>
  </w:num>
  <w:num w:numId="24">
    <w:abstractNumId w:val="8"/>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18"/>
    <w:rsid w:val="00022BCB"/>
    <w:rsid w:val="00026F06"/>
    <w:rsid w:val="00047F56"/>
    <w:rsid w:val="000550B7"/>
    <w:rsid w:val="000551E7"/>
    <w:rsid w:val="00127478"/>
    <w:rsid w:val="00140E6F"/>
    <w:rsid w:val="00147218"/>
    <w:rsid w:val="00152A5F"/>
    <w:rsid w:val="0017045F"/>
    <w:rsid w:val="001B07F9"/>
    <w:rsid w:val="001F6825"/>
    <w:rsid w:val="00207445"/>
    <w:rsid w:val="002207D1"/>
    <w:rsid w:val="00224D6D"/>
    <w:rsid w:val="00247E0E"/>
    <w:rsid w:val="00250005"/>
    <w:rsid w:val="00277947"/>
    <w:rsid w:val="003542ED"/>
    <w:rsid w:val="003A1DC5"/>
    <w:rsid w:val="004471AF"/>
    <w:rsid w:val="00462FBC"/>
    <w:rsid w:val="00574E1D"/>
    <w:rsid w:val="00595732"/>
    <w:rsid w:val="005B4C61"/>
    <w:rsid w:val="005B56AD"/>
    <w:rsid w:val="005D2ECB"/>
    <w:rsid w:val="00612178"/>
    <w:rsid w:val="00657858"/>
    <w:rsid w:val="006C34E9"/>
    <w:rsid w:val="006C5E7F"/>
    <w:rsid w:val="007624FA"/>
    <w:rsid w:val="007B56A6"/>
    <w:rsid w:val="00874887"/>
    <w:rsid w:val="008B2411"/>
    <w:rsid w:val="008F1729"/>
    <w:rsid w:val="00961700"/>
    <w:rsid w:val="00A5433C"/>
    <w:rsid w:val="00A645D5"/>
    <w:rsid w:val="00AB7311"/>
    <w:rsid w:val="00BA144A"/>
    <w:rsid w:val="00BC1461"/>
    <w:rsid w:val="00C453DE"/>
    <w:rsid w:val="00D632E5"/>
    <w:rsid w:val="00D667DB"/>
    <w:rsid w:val="00E076D8"/>
    <w:rsid w:val="00E24278"/>
    <w:rsid w:val="00E31201"/>
    <w:rsid w:val="00F60A17"/>
    <w:rsid w:val="00FA00A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2399135"/>
  <w15:docId w15:val="{B1AA8F21-465D-49B0-B513-570F306B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147218"/>
    <w:rPr>
      <w:szCs w:val="24"/>
    </w:rPr>
  </w:style>
  <w:style w:type="character" w:styleId="EndnoteReference">
    <w:name w:val="endnote reference"/>
    <w:semiHidden/>
    <w:rsid w:val="00147218"/>
    <w:rPr>
      <w:vertAlign w:val="superscript"/>
    </w:rPr>
  </w:style>
  <w:style w:type="paragraph" w:styleId="Header">
    <w:name w:val="header"/>
    <w:basedOn w:val="Normal"/>
    <w:rsid w:val="00E06A29"/>
    <w:pPr>
      <w:tabs>
        <w:tab w:val="center" w:pos="4320"/>
        <w:tab w:val="right" w:pos="8640"/>
      </w:tabs>
    </w:pPr>
  </w:style>
  <w:style w:type="paragraph" w:styleId="Footer">
    <w:name w:val="footer"/>
    <w:basedOn w:val="Normal"/>
    <w:semiHidden/>
    <w:rsid w:val="00E06A29"/>
    <w:pPr>
      <w:tabs>
        <w:tab w:val="center" w:pos="4320"/>
        <w:tab w:val="right" w:pos="8640"/>
      </w:tabs>
    </w:pPr>
  </w:style>
  <w:style w:type="paragraph" w:customStyle="1" w:styleId="Default">
    <w:name w:val="Default"/>
    <w:rsid w:val="00277947"/>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27794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24278"/>
    <w:rPr>
      <w:rFonts w:ascii="Tahoma" w:hAnsi="Tahoma" w:cs="Tahoma"/>
      <w:sz w:val="16"/>
      <w:szCs w:val="16"/>
    </w:rPr>
  </w:style>
  <w:style w:type="character" w:customStyle="1" w:styleId="BalloonTextChar">
    <w:name w:val="Balloon Text Char"/>
    <w:basedOn w:val="DefaultParagraphFont"/>
    <w:link w:val="BalloonText"/>
    <w:rsid w:val="00E242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 of Biomedical Sciences</vt:lpstr>
    </vt:vector>
  </TitlesOfParts>
  <Company>Faculty of Biological and Chemical Sciences</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Biomedical Sciences</dc:title>
  <dc:creator>Robyn  Oram</dc:creator>
  <cp:lastModifiedBy>Darryl Whitehead</cp:lastModifiedBy>
  <cp:revision>2</cp:revision>
  <cp:lastPrinted>2009-01-19T00:15:00Z</cp:lastPrinted>
  <dcterms:created xsi:type="dcterms:W3CDTF">2022-04-11T01:10:00Z</dcterms:created>
  <dcterms:modified xsi:type="dcterms:W3CDTF">2022-04-11T01:10:00Z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2022-04-11T01:09:21Z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b4d75bfe-6a83-45ac-9811-100716d41581</vt:lpwstr>
  </property>
  <property fmtid="{D5CDD505-2E9C-101B-9397-08002B2CF9AE}" pid="8" name="MSIP_Label_0f488380-630a-4f55-a077-a19445e3f360_ContentBits">
    <vt:lpwstr>0</vt:lpwstr>
  </property>
</Properties>
</file>