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A6" w:rsidRPr="000248A6" w:rsidRDefault="000248A6" w:rsidP="000248A6">
      <w:pPr>
        <w:pStyle w:val="info"/>
        <w:jc w:val="center"/>
        <w:rPr>
          <w:b/>
          <w:color w:val="auto"/>
          <w:sz w:val="24"/>
          <w:szCs w:val="24"/>
        </w:rPr>
      </w:pPr>
      <w:r w:rsidRPr="000248A6">
        <w:rPr>
          <w:b/>
          <w:color w:val="auto"/>
          <w:sz w:val="24"/>
          <w:szCs w:val="24"/>
        </w:rPr>
        <w:t xml:space="preserve">Mallory’s </w:t>
      </w:r>
      <w:r w:rsidR="00294F1B">
        <w:rPr>
          <w:b/>
          <w:color w:val="auto"/>
          <w:sz w:val="24"/>
          <w:szCs w:val="24"/>
        </w:rPr>
        <w:t xml:space="preserve">Muscle </w:t>
      </w:r>
      <w:proofErr w:type="spellStart"/>
      <w:r w:rsidR="00294F1B">
        <w:rPr>
          <w:b/>
          <w:color w:val="auto"/>
          <w:sz w:val="24"/>
          <w:szCs w:val="24"/>
        </w:rPr>
        <w:t>Fiber</w:t>
      </w:r>
      <w:proofErr w:type="spellEnd"/>
      <w:r w:rsidRPr="000248A6">
        <w:rPr>
          <w:b/>
          <w:color w:val="auto"/>
          <w:sz w:val="24"/>
          <w:szCs w:val="24"/>
        </w:rPr>
        <w:t xml:space="preserve"> Stain</w:t>
      </w:r>
    </w:p>
    <w:p w:rsidR="000248A6" w:rsidRDefault="000248A6" w:rsidP="000248A6">
      <w:pPr>
        <w:pStyle w:val="info"/>
        <w:rPr>
          <w:color w:val="auto"/>
          <w:sz w:val="24"/>
          <w:szCs w:val="24"/>
          <w:lang w:val="en"/>
        </w:rPr>
      </w:pPr>
      <w:r w:rsidRPr="000248A6">
        <w:rPr>
          <w:b/>
          <w:color w:val="auto"/>
          <w:sz w:val="24"/>
          <w:szCs w:val="24"/>
        </w:rPr>
        <w:t xml:space="preserve">Description: </w:t>
      </w:r>
      <w:r>
        <w:rPr>
          <w:color w:val="auto"/>
          <w:sz w:val="24"/>
          <w:szCs w:val="24"/>
          <w:lang w:val="en"/>
        </w:rPr>
        <w:t>This</w:t>
      </w:r>
      <w:r w:rsidRPr="000248A6">
        <w:rPr>
          <w:color w:val="auto"/>
          <w:sz w:val="24"/>
          <w:szCs w:val="24"/>
          <w:lang w:val="en"/>
        </w:rPr>
        <w:t xml:space="preserve"> staining technique can reveal </w:t>
      </w:r>
      <w:hyperlink r:id="rId6" w:tooltip="Collagen" w:history="1">
        <w:r w:rsidRPr="000248A6">
          <w:rPr>
            <w:rStyle w:val="Hyperlink"/>
            <w:color w:val="auto"/>
            <w:sz w:val="24"/>
            <w:szCs w:val="24"/>
            <w:lang w:val="en"/>
          </w:rPr>
          <w:t>collagen</w:t>
        </w:r>
      </w:hyperlink>
      <w:r w:rsidRPr="000248A6">
        <w:rPr>
          <w:color w:val="auto"/>
          <w:sz w:val="24"/>
          <w:szCs w:val="24"/>
          <w:lang w:val="en"/>
        </w:rPr>
        <w:t xml:space="preserve">, ordinary </w:t>
      </w:r>
      <w:hyperlink r:id="rId7" w:tooltip="Cytoplasm" w:history="1">
        <w:r w:rsidRPr="000248A6">
          <w:rPr>
            <w:rStyle w:val="Hyperlink"/>
            <w:color w:val="auto"/>
            <w:sz w:val="24"/>
            <w:szCs w:val="24"/>
            <w:lang w:val="en"/>
          </w:rPr>
          <w:t>cytoplasm</w:t>
        </w:r>
      </w:hyperlink>
      <w:r w:rsidRPr="000248A6">
        <w:rPr>
          <w:color w:val="auto"/>
          <w:sz w:val="24"/>
          <w:szCs w:val="24"/>
          <w:lang w:val="en"/>
        </w:rPr>
        <w:t xml:space="preserve">, and </w:t>
      </w:r>
      <w:hyperlink r:id="rId8" w:tooltip="Red blood cell" w:history="1">
        <w:r w:rsidRPr="000248A6">
          <w:rPr>
            <w:rStyle w:val="Hyperlink"/>
            <w:color w:val="auto"/>
            <w:sz w:val="24"/>
            <w:szCs w:val="24"/>
            <w:lang w:val="en"/>
          </w:rPr>
          <w:t>red blood cells</w:t>
        </w:r>
      </w:hyperlink>
      <w:r>
        <w:rPr>
          <w:color w:val="auto"/>
          <w:sz w:val="24"/>
          <w:szCs w:val="24"/>
          <w:lang w:val="en"/>
        </w:rPr>
        <w:t xml:space="preserve">. It can also assist </w:t>
      </w:r>
      <w:r w:rsidRPr="000248A6">
        <w:rPr>
          <w:color w:val="auto"/>
          <w:sz w:val="24"/>
          <w:szCs w:val="24"/>
          <w:lang w:val="en"/>
        </w:rPr>
        <w:t>in examining the collagen of connective tissue.</w:t>
      </w:r>
      <w:r>
        <w:rPr>
          <w:color w:val="auto"/>
          <w:sz w:val="24"/>
          <w:szCs w:val="24"/>
          <w:lang w:val="en"/>
        </w:rPr>
        <w:t xml:space="preserve"> This protocol is a modification to focus on muscle cells and does not contain the aniline blue </w:t>
      </w:r>
      <w:r w:rsidR="007B46CE">
        <w:rPr>
          <w:color w:val="auto"/>
          <w:sz w:val="24"/>
          <w:szCs w:val="24"/>
          <w:lang w:val="en"/>
        </w:rPr>
        <w:t xml:space="preserve">or </w:t>
      </w:r>
      <w:proofErr w:type="spellStart"/>
      <w:r w:rsidR="007B46CE">
        <w:rPr>
          <w:color w:val="auto"/>
          <w:sz w:val="24"/>
          <w:szCs w:val="24"/>
          <w:lang w:val="en"/>
        </w:rPr>
        <w:t>phosphotungstic</w:t>
      </w:r>
      <w:proofErr w:type="spellEnd"/>
      <w:r w:rsidR="007B46CE">
        <w:rPr>
          <w:color w:val="auto"/>
          <w:sz w:val="24"/>
          <w:szCs w:val="24"/>
          <w:lang w:val="en"/>
        </w:rPr>
        <w:t xml:space="preserve"> acid </w:t>
      </w:r>
      <w:r>
        <w:rPr>
          <w:color w:val="auto"/>
          <w:sz w:val="24"/>
          <w:szCs w:val="24"/>
          <w:lang w:val="en"/>
        </w:rPr>
        <w:t>step.</w:t>
      </w:r>
    </w:p>
    <w:p w:rsidR="000248A6" w:rsidRDefault="000248A6" w:rsidP="000248A6">
      <w:pPr>
        <w:pStyle w:val="info"/>
        <w:rPr>
          <w:color w:val="auto"/>
          <w:sz w:val="24"/>
          <w:szCs w:val="24"/>
          <w:lang w:val="en"/>
        </w:rPr>
      </w:pPr>
      <w:r w:rsidRPr="000248A6">
        <w:rPr>
          <w:b/>
          <w:color w:val="auto"/>
          <w:sz w:val="24"/>
          <w:szCs w:val="24"/>
          <w:lang w:val="en"/>
        </w:rPr>
        <w:t>Fixative:</w:t>
      </w:r>
      <w:r>
        <w:rPr>
          <w:color w:val="auto"/>
          <w:sz w:val="24"/>
          <w:szCs w:val="24"/>
          <w:lang w:val="en"/>
        </w:rPr>
        <w:t xml:space="preserve"> 10% Neutral buffered formalin or </w:t>
      </w:r>
      <w:proofErr w:type="spellStart"/>
      <w:r>
        <w:rPr>
          <w:color w:val="auto"/>
          <w:sz w:val="24"/>
          <w:szCs w:val="24"/>
          <w:lang w:val="en"/>
        </w:rPr>
        <w:t>Bouin’s</w:t>
      </w:r>
      <w:proofErr w:type="spellEnd"/>
      <w:r>
        <w:rPr>
          <w:color w:val="auto"/>
          <w:sz w:val="24"/>
          <w:szCs w:val="24"/>
          <w:lang w:val="en"/>
        </w:rPr>
        <w:t xml:space="preserve"> fixative. Saturated picric acid or mercuric chloride fixation may also be used.</w:t>
      </w:r>
      <w:bookmarkStart w:id="0" w:name="_GoBack"/>
      <w:bookmarkEnd w:id="0"/>
    </w:p>
    <w:p w:rsidR="000248A6" w:rsidRDefault="000248A6" w:rsidP="000248A6">
      <w:pPr>
        <w:pStyle w:val="info"/>
        <w:rPr>
          <w:color w:val="auto"/>
          <w:sz w:val="24"/>
          <w:szCs w:val="24"/>
          <w:lang w:val="en"/>
        </w:rPr>
      </w:pPr>
      <w:r w:rsidRPr="000248A6">
        <w:rPr>
          <w:b/>
          <w:color w:val="auto"/>
          <w:sz w:val="24"/>
          <w:szCs w:val="24"/>
          <w:lang w:val="en"/>
        </w:rPr>
        <w:t>Sectioning:</w:t>
      </w:r>
      <w:r>
        <w:rPr>
          <w:color w:val="auto"/>
          <w:sz w:val="24"/>
          <w:szCs w:val="24"/>
          <w:lang w:val="en"/>
        </w:rPr>
        <w:t xml:space="preserve"> 5µm </w:t>
      </w:r>
      <w:proofErr w:type="spellStart"/>
      <w:r>
        <w:rPr>
          <w:color w:val="auto"/>
          <w:sz w:val="24"/>
          <w:szCs w:val="24"/>
          <w:lang w:val="en"/>
        </w:rPr>
        <w:t>paraffix</w:t>
      </w:r>
      <w:proofErr w:type="spellEnd"/>
      <w:r>
        <w:rPr>
          <w:color w:val="auto"/>
          <w:sz w:val="24"/>
          <w:szCs w:val="24"/>
          <w:lang w:val="en"/>
        </w:rPr>
        <w:t xml:space="preserve"> sections</w:t>
      </w:r>
    </w:p>
    <w:p w:rsidR="000248A6" w:rsidRPr="000362AA" w:rsidRDefault="000248A6" w:rsidP="000248A6">
      <w:pPr>
        <w:pStyle w:val="NoSpacing"/>
        <w:rPr>
          <w:b/>
          <w:lang w:val="en"/>
        </w:rPr>
      </w:pPr>
      <w:r w:rsidRPr="000362AA">
        <w:rPr>
          <w:b/>
          <w:lang w:val="en"/>
        </w:rPr>
        <w:t xml:space="preserve">Solutions: </w:t>
      </w:r>
    </w:p>
    <w:p w:rsidR="000248A6" w:rsidRDefault="000248A6" w:rsidP="000248A6">
      <w:pPr>
        <w:pStyle w:val="NoSpacing"/>
        <w:rPr>
          <w:lang w:val="en"/>
        </w:rPr>
      </w:pPr>
    </w:p>
    <w:p w:rsidR="000248A6" w:rsidRDefault="000248A6" w:rsidP="000248A6">
      <w:pPr>
        <w:pStyle w:val="NoSpacing"/>
      </w:pPr>
      <w:r w:rsidRPr="000248A6">
        <w:t>Mayer’s haematoxylin</w:t>
      </w:r>
      <w:r w:rsidR="000362AA">
        <w:t xml:space="preserve"> (See </w:t>
      </w:r>
      <w:proofErr w:type="spellStart"/>
      <w:r w:rsidR="000362AA">
        <w:t>hematoxylin</w:t>
      </w:r>
      <w:proofErr w:type="spellEnd"/>
      <w:r w:rsidR="000362AA">
        <w:t xml:space="preserve"> &amp; eosin solution protocol sheet for recipe)</w:t>
      </w:r>
    </w:p>
    <w:p w:rsidR="000248A6" w:rsidRPr="000248A6" w:rsidRDefault="000248A6" w:rsidP="000248A6">
      <w:pPr>
        <w:pStyle w:val="NoSpacing"/>
      </w:pPr>
    </w:p>
    <w:p w:rsidR="000248A6" w:rsidRPr="000248A6" w:rsidRDefault="000248A6" w:rsidP="000248A6">
      <w:pPr>
        <w:pStyle w:val="NoSpacing"/>
        <w:rPr>
          <w:u w:val="single"/>
          <w:lang w:val="en-US"/>
        </w:rPr>
      </w:pPr>
      <w:r w:rsidRPr="000248A6">
        <w:rPr>
          <w:u w:val="single"/>
          <w:lang w:val="en-US"/>
        </w:rPr>
        <w:t xml:space="preserve">Acid </w:t>
      </w:r>
      <w:proofErr w:type="spellStart"/>
      <w:r w:rsidRPr="000248A6">
        <w:rPr>
          <w:u w:val="single"/>
          <w:lang w:val="en-US"/>
        </w:rPr>
        <w:t>fuchsin</w:t>
      </w:r>
      <w:proofErr w:type="spellEnd"/>
      <w:r w:rsidRPr="000248A6">
        <w:rPr>
          <w:u w:val="single"/>
          <w:lang w:val="en-US"/>
        </w:rPr>
        <w:t xml:space="preserve"> solution</w:t>
      </w:r>
    </w:p>
    <w:p w:rsidR="000248A6" w:rsidRDefault="000248A6" w:rsidP="000248A6">
      <w:pPr>
        <w:pStyle w:val="NoSpacing"/>
        <w:rPr>
          <w:lang w:val="en-US"/>
        </w:rPr>
      </w:pPr>
      <w:r>
        <w:rPr>
          <w:lang w:val="en-US"/>
        </w:rPr>
        <w:t xml:space="preserve">Acid </w:t>
      </w:r>
      <w:proofErr w:type="spellStart"/>
      <w:r>
        <w:rPr>
          <w:lang w:val="en-US"/>
        </w:rPr>
        <w:t>fuchsin</w:t>
      </w:r>
      <w:proofErr w:type="spellEnd"/>
      <w:r>
        <w:rPr>
          <w:lang w:val="en-US"/>
        </w:rPr>
        <w:t xml:space="preserve"> ------------ 1g</w:t>
      </w:r>
    </w:p>
    <w:p w:rsidR="000248A6" w:rsidRDefault="000248A6" w:rsidP="000248A6">
      <w:pPr>
        <w:pStyle w:val="NoSpacing"/>
        <w:rPr>
          <w:lang w:val="en-US"/>
        </w:rPr>
      </w:pPr>
      <w:r>
        <w:rPr>
          <w:lang w:val="en-US"/>
        </w:rPr>
        <w:t>Distilled water --------- 100mL</w:t>
      </w:r>
    </w:p>
    <w:p w:rsidR="000362AA" w:rsidRPr="000248A6" w:rsidRDefault="000362AA" w:rsidP="000248A6">
      <w:pPr>
        <w:pStyle w:val="NoSpacing"/>
        <w:rPr>
          <w:lang w:val="en"/>
        </w:rPr>
      </w:pPr>
    </w:p>
    <w:p w:rsidR="00A80DF0" w:rsidRDefault="00A80DF0" w:rsidP="000248A6">
      <w:pPr>
        <w:pStyle w:val="NoSpacing"/>
        <w:rPr>
          <w:lang w:val="en-US"/>
        </w:rPr>
      </w:pPr>
    </w:p>
    <w:p w:rsidR="000362AA" w:rsidRPr="000362AA" w:rsidRDefault="000362AA" w:rsidP="000248A6">
      <w:pPr>
        <w:pStyle w:val="NoSpacing"/>
        <w:rPr>
          <w:b/>
          <w:lang w:val="en-US"/>
        </w:rPr>
      </w:pPr>
      <w:r w:rsidRPr="000362AA">
        <w:rPr>
          <w:b/>
          <w:lang w:val="en-US"/>
        </w:rPr>
        <w:t>Protocol</w:t>
      </w:r>
      <w:r>
        <w:rPr>
          <w:b/>
          <w:lang w:val="en-US"/>
        </w:rPr>
        <w:t>:</w:t>
      </w:r>
    </w:p>
    <w:p w:rsidR="00C0376D" w:rsidRPr="000248A6" w:rsidRDefault="00C0376D" w:rsidP="000248A6">
      <w:pPr>
        <w:pStyle w:val="NoSpacing"/>
      </w:pPr>
    </w:p>
    <w:p w:rsidR="00C0376D" w:rsidRDefault="00C0376D" w:rsidP="000B203E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Dewax in Xylene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90% Alcohol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70% Alcohol – 2 mins</w:t>
      </w:r>
    </w:p>
    <w:p w:rsidR="00C0376D" w:rsidRDefault="00C0376D" w:rsidP="000B203E">
      <w:pPr>
        <w:pStyle w:val="ListParagraph"/>
        <w:numPr>
          <w:ilvl w:val="0"/>
          <w:numId w:val="1"/>
        </w:numPr>
      </w:pPr>
      <w:r>
        <w:t>Wash in Running Water – 2 mins</w:t>
      </w:r>
    </w:p>
    <w:p w:rsidR="000B203E" w:rsidRDefault="00C0376D" w:rsidP="000B203E">
      <w:pPr>
        <w:pStyle w:val="ListParagraph"/>
        <w:numPr>
          <w:ilvl w:val="0"/>
          <w:numId w:val="1"/>
        </w:numPr>
      </w:pPr>
      <w:r>
        <w:t xml:space="preserve">Stain in </w:t>
      </w:r>
      <w:r w:rsidR="00A80DF0">
        <w:t xml:space="preserve">Mayer’s </w:t>
      </w:r>
      <w:r>
        <w:t>haematoxylin</w:t>
      </w:r>
      <w:r w:rsidR="000B203E">
        <w:t xml:space="preserve"> – </w:t>
      </w:r>
      <w:r w:rsidR="00A80DF0">
        <w:t>2-3</w:t>
      </w:r>
      <w:r w:rsidR="000B203E">
        <w:t xml:space="preserve">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running water – 2 mins</w:t>
      </w:r>
    </w:p>
    <w:p w:rsidR="00A80DF0" w:rsidRDefault="000362AA" w:rsidP="00A80DF0">
      <w:pPr>
        <w:pStyle w:val="ListParagraph"/>
        <w:numPr>
          <w:ilvl w:val="0"/>
          <w:numId w:val="1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Acid </w:t>
      </w:r>
      <w:proofErr w:type="spellStart"/>
      <w:r>
        <w:rPr>
          <w:lang w:val="en-US"/>
        </w:rPr>
        <w:t>fuchsin</w:t>
      </w:r>
      <w:proofErr w:type="spellEnd"/>
      <w:r>
        <w:rPr>
          <w:lang w:val="en-US"/>
        </w:rPr>
        <w:t xml:space="preserve"> solution -  1 -</w:t>
      </w:r>
      <w:r w:rsidR="00A80DF0">
        <w:rPr>
          <w:lang w:val="en-US"/>
        </w:rPr>
        <w:t xml:space="preserve"> 5 </w:t>
      </w:r>
      <w:proofErr w:type="spellStart"/>
      <w:r w:rsidR="00A80DF0">
        <w:rPr>
          <w:lang w:val="en-US"/>
        </w:rPr>
        <w:t>mins</w:t>
      </w:r>
      <w:proofErr w:type="spellEnd"/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70% Alcohol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9</w:t>
      </w:r>
      <w:r w:rsidR="00A80DF0">
        <w:t>9</w:t>
      </w:r>
      <w:r>
        <w:t>% Alcohol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0B203E" w:rsidRDefault="000362AA" w:rsidP="000B203E">
      <w:pPr>
        <w:pStyle w:val="ListParagraph"/>
        <w:numPr>
          <w:ilvl w:val="0"/>
          <w:numId w:val="1"/>
        </w:numPr>
      </w:pPr>
      <w:r>
        <w:t>Clear</w:t>
      </w:r>
      <w:r w:rsidR="000B203E">
        <w:t xml:space="preserve"> in Xylene – 2 mins</w:t>
      </w:r>
    </w:p>
    <w:p w:rsidR="000B203E" w:rsidRDefault="000362AA" w:rsidP="000B203E">
      <w:pPr>
        <w:pStyle w:val="ListParagraph"/>
        <w:numPr>
          <w:ilvl w:val="0"/>
          <w:numId w:val="1"/>
        </w:numPr>
      </w:pPr>
      <w:r>
        <w:t>Clear</w:t>
      </w:r>
      <w:r w:rsidR="000B203E">
        <w:t xml:space="preserve"> in Xylene – 2 mins</w:t>
      </w:r>
    </w:p>
    <w:p w:rsidR="000B203E" w:rsidRDefault="000362AA" w:rsidP="000B203E">
      <w:pPr>
        <w:pStyle w:val="ListParagraph"/>
        <w:numPr>
          <w:ilvl w:val="0"/>
          <w:numId w:val="1"/>
        </w:numPr>
      </w:pPr>
      <w:r>
        <w:t>Clear</w:t>
      </w:r>
      <w:r w:rsidR="000B203E">
        <w:t xml:space="preserve"> in Xylene – 2 mins</w:t>
      </w:r>
    </w:p>
    <w:p w:rsidR="000B203E" w:rsidRDefault="000B203E" w:rsidP="000B203E">
      <w:pPr>
        <w:pStyle w:val="ListParagraph"/>
        <w:numPr>
          <w:ilvl w:val="0"/>
          <w:numId w:val="1"/>
        </w:numPr>
      </w:pPr>
      <w:r>
        <w:t xml:space="preserve">Mount slides with coverslips using </w:t>
      </w:r>
      <w:proofErr w:type="spellStart"/>
      <w:r>
        <w:t>DePeX</w:t>
      </w:r>
      <w:proofErr w:type="spellEnd"/>
    </w:p>
    <w:p w:rsidR="00531DBA" w:rsidRDefault="00531DBA" w:rsidP="00531DBA"/>
    <w:p w:rsidR="00531DBA" w:rsidRDefault="00531DBA" w:rsidP="00531DBA">
      <w:r>
        <w:t>Results:</w:t>
      </w:r>
    </w:p>
    <w:p w:rsidR="00531DBA" w:rsidRDefault="00531DBA" w:rsidP="00531DBA">
      <w:r>
        <w:t>Nuclei --------- Red</w:t>
      </w:r>
    </w:p>
    <w:p w:rsidR="00531DBA" w:rsidRDefault="00531DBA" w:rsidP="00531DBA">
      <w:r>
        <w:t>Muscle -------- Red</w:t>
      </w:r>
    </w:p>
    <w:p w:rsidR="00531DBA" w:rsidRDefault="00531DBA" w:rsidP="00531DBA"/>
    <w:p w:rsidR="00531DBA" w:rsidRDefault="00531DBA" w:rsidP="00531DBA">
      <w:r>
        <w:t xml:space="preserve">Similar to Masson’s </w:t>
      </w:r>
      <w:proofErr w:type="spellStart"/>
      <w:r>
        <w:t>Trichrome</w:t>
      </w:r>
      <w:proofErr w:type="spellEnd"/>
      <w:r>
        <w:t xml:space="preserve"> stain, the additional use of </w:t>
      </w:r>
      <w:proofErr w:type="spellStart"/>
      <w:r>
        <w:t>phosphomolybdic</w:t>
      </w:r>
      <w:proofErr w:type="spellEnd"/>
      <w:r>
        <w:t xml:space="preserve"> acid or </w:t>
      </w:r>
      <w:proofErr w:type="spellStart"/>
      <w:r>
        <w:t>phosphotungstic</w:t>
      </w:r>
      <w:proofErr w:type="spellEnd"/>
      <w:r>
        <w:t xml:space="preserve"> acid, and aniline blue solution can help stain collagen b</w:t>
      </w:r>
      <w:r w:rsidR="00174A41">
        <w:t xml:space="preserve">lue, and red blood cells orange (please refer to Masson’s </w:t>
      </w:r>
      <w:proofErr w:type="spellStart"/>
      <w:r w:rsidR="00174A41">
        <w:t>trichrome</w:t>
      </w:r>
      <w:proofErr w:type="spellEnd"/>
      <w:r w:rsidR="00174A41">
        <w:t xml:space="preserve"> protocol sheet).</w:t>
      </w:r>
    </w:p>
    <w:p w:rsidR="00531DBA" w:rsidRDefault="00531DBA" w:rsidP="00531DBA"/>
    <w:p w:rsidR="001B6B17" w:rsidRDefault="001B6B17" w:rsidP="001B6B17"/>
    <w:p w:rsidR="00A80DF0" w:rsidRDefault="00A80DF0" w:rsidP="00A80DF0"/>
    <w:sectPr w:rsidR="00A80DF0" w:rsidSect="00494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CA9"/>
    <w:multiLevelType w:val="multilevel"/>
    <w:tmpl w:val="163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3BB6"/>
    <w:multiLevelType w:val="hybridMultilevel"/>
    <w:tmpl w:val="056EBA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418"/>
    <w:multiLevelType w:val="hybridMultilevel"/>
    <w:tmpl w:val="A98CF96E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25BD"/>
    <w:multiLevelType w:val="hybridMultilevel"/>
    <w:tmpl w:val="1E343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93E0A"/>
    <w:multiLevelType w:val="multilevel"/>
    <w:tmpl w:val="A76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632A8"/>
    <w:multiLevelType w:val="multilevel"/>
    <w:tmpl w:val="0FDE07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6D"/>
    <w:rsid w:val="000104AC"/>
    <w:rsid w:val="000248A6"/>
    <w:rsid w:val="000362AA"/>
    <w:rsid w:val="000B203E"/>
    <w:rsid w:val="00111DBF"/>
    <w:rsid w:val="00174A41"/>
    <w:rsid w:val="001A6AE8"/>
    <w:rsid w:val="001B6B17"/>
    <w:rsid w:val="00294F1B"/>
    <w:rsid w:val="00494C98"/>
    <w:rsid w:val="004F65D2"/>
    <w:rsid w:val="00531DBA"/>
    <w:rsid w:val="006A365D"/>
    <w:rsid w:val="007B46CE"/>
    <w:rsid w:val="00875B4C"/>
    <w:rsid w:val="00A80DF0"/>
    <w:rsid w:val="00A81E01"/>
    <w:rsid w:val="00AC55EF"/>
    <w:rsid w:val="00C0376D"/>
    <w:rsid w:val="00D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8A6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info">
    <w:name w:val="info"/>
    <w:basedOn w:val="Normal"/>
    <w:rsid w:val="000248A6"/>
    <w:pPr>
      <w:spacing w:before="30" w:after="100" w:afterAutospacing="1"/>
    </w:pPr>
    <w:rPr>
      <w:color w:val="663300"/>
      <w:sz w:val="27"/>
      <w:szCs w:val="27"/>
    </w:rPr>
  </w:style>
  <w:style w:type="paragraph" w:styleId="NoSpacing">
    <w:name w:val="No Spacing"/>
    <w:uiPriority w:val="1"/>
    <w:qFormat/>
    <w:rsid w:val="000248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8A6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info">
    <w:name w:val="info"/>
    <w:basedOn w:val="Normal"/>
    <w:rsid w:val="000248A6"/>
    <w:pPr>
      <w:spacing w:before="30" w:after="100" w:afterAutospacing="1"/>
    </w:pPr>
    <w:rPr>
      <w:color w:val="663300"/>
      <w:sz w:val="27"/>
      <w:szCs w:val="27"/>
    </w:rPr>
  </w:style>
  <w:style w:type="paragraph" w:styleId="NoSpacing">
    <w:name w:val="No Spacing"/>
    <w:uiPriority w:val="1"/>
    <w:qFormat/>
    <w:rsid w:val="000248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ed_blood_ce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Cytopla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llag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uqdwhit5</dc:creator>
  <cp:lastModifiedBy>Darryl Whitehead</cp:lastModifiedBy>
  <cp:revision>7</cp:revision>
  <dcterms:created xsi:type="dcterms:W3CDTF">2012-03-27T00:27:00Z</dcterms:created>
  <dcterms:modified xsi:type="dcterms:W3CDTF">2014-05-19T04:13:00Z</dcterms:modified>
</cp:coreProperties>
</file>